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034C" w14:textId="6DA809C1" w:rsidR="000F12D3" w:rsidRDefault="000F12D3" w:rsidP="00EA1E27">
      <w:pPr>
        <w:spacing w:after="0" w:line="259" w:lineRule="auto"/>
        <w:ind w:right="0" w:firstLine="0"/>
      </w:pPr>
    </w:p>
    <w:p w14:paraId="1AF8FB18" w14:textId="552E6A41" w:rsidR="000F12D3" w:rsidRDefault="000F12D3" w:rsidP="00EA1E27">
      <w:pPr>
        <w:spacing w:after="0" w:line="259" w:lineRule="auto"/>
        <w:ind w:left="30" w:right="0" w:hanging="10"/>
      </w:pPr>
    </w:p>
    <w:p w14:paraId="2F7081D2" w14:textId="792249D5" w:rsidR="007A5F7D" w:rsidRDefault="00A839EB">
      <w:pPr>
        <w:pStyle w:val="2"/>
        <w:spacing w:after="0"/>
        <w:ind w:left="20" w:right="230" w:firstLine="0"/>
        <w:rPr>
          <w:sz w:val="26"/>
        </w:rPr>
      </w:pPr>
      <w:r>
        <w:rPr>
          <w:sz w:val="26"/>
        </w:rPr>
        <w:t>СОГЛАСОВАН</w:t>
      </w:r>
      <w:r w:rsidR="00EA1E27">
        <w:rPr>
          <w:sz w:val="26"/>
        </w:rPr>
        <w:t xml:space="preserve">                                     </w:t>
      </w:r>
      <w:r w:rsidR="00113891">
        <w:rPr>
          <w:sz w:val="26"/>
        </w:rPr>
        <w:t xml:space="preserve">                               </w:t>
      </w:r>
      <w:r>
        <w:rPr>
          <w:sz w:val="26"/>
        </w:rPr>
        <w:t xml:space="preserve">     </w:t>
      </w:r>
      <w:r w:rsidR="00113891">
        <w:rPr>
          <w:sz w:val="26"/>
        </w:rPr>
        <w:t xml:space="preserve">            </w:t>
      </w:r>
      <w:r w:rsidR="007A5F7D">
        <w:rPr>
          <w:sz w:val="26"/>
        </w:rPr>
        <w:t xml:space="preserve">                      Утвержден</w:t>
      </w:r>
    </w:p>
    <w:p w14:paraId="3AF06AFA" w14:textId="46FD97B6" w:rsidR="007A5F7D" w:rsidRDefault="007A5F7D">
      <w:pPr>
        <w:pStyle w:val="2"/>
        <w:spacing w:after="0"/>
        <w:ind w:left="20" w:right="230" w:firstLine="0"/>
        <w:rPr>
          <w:sz w:val="26"/>
        </w:rPr>
      </w:pPr>
      <w:r>
        <w:rPr>
          <w:sz w:val="26"/>
        </w:rPr>
        <w:t xml:space="preserve">Председатель трудового коллектива           </w:t>
      </w:r>
      <w:r w:rsidR="00A839EB">
        <w:rPr>
          <w:sz w:val="26"/>
        </w:rPr>
        <w:t xml:space="preserve">                               </w:t>
      </w:r>
      <w:r>
        <w:rPr>
          <w:sz w:val="26"/>
        </w:rPr>
        <w:t xml:space="preserve">       Заведующий </w:t>
      </w:r>
      <w:r w:rsidR="00D56E3D">
        <w:rPr>
          <w:sz w:val="26"/>
        </w:rPr>
        <w:t>МБ</w:t>
      </w:r>
      <w:r>
        <w:rPr>
          <w:sz w:val="26"/>
        </w:rPr>
        <w:t xml:space="preserve">ДОУ </w:t>
      </w:r>
      <w:r w:rsidR="00D56E3D">
        <w:rPr>
          <w:sz w:val="26"/>
        </w:rPr>
        <w:t>д/с «Теремок» с.Конюшки</w:t>
      </w:r>
    </w:p>
    <w:p w14:paraId="30C4F078" w14:textId="208A9FAA" w:rsidR="00E001A9" w:rsidRDefault="007A5F7D">
      <w:pPr>
        <w:pStyle w:val="2"/>
        <w:spacing w:after="0"/>
        <w:ind w:left="20" w:right="230" w:firstLine="0"/>
        <w:rPr>
          <w:sz w:val="26"/>
        </w:rPr>
      </w:pPr>
      <w:r>
        <w:rPr>
          <w:sz w:val="26"/>
        </w:rPr>
        <w:t xml:space="preserve">_____________Е.Н.Панова        </w:t>
      </w:r>
      <w:r w:rsidR="00EA1E27">
        <w:rPr>
          <w:sz w:val="26"/>
        </w:rPr>
        <w:t xml:space="preserve">   </w:t>
      </w:r>
      <w:r w:rsidR="00D56E3D">
        <w:rPr>
          <w:sz w:val="26"/>
        </w:rPr>
        <w:t xml:space="preserve">                                 </w:t>
      </w:r>
      <w:r w:rsidR="00A839EB">
        <w:rPr>
          <w:sz w:val="26"/>
        </w:rPr>
        <w:t xml:space="preserve">                               </w:t>
      </w:r>
      <w:r w:rsidR="00D56E3D">
        <w:rPr>
          <w:sz w:val="26"/>
        </w:rPr>
        <w:t xml:space="preserve">      ___________</w:t>
      </w:r>
      <w:r w:rsidR="00E001A9">
        <w:rPr>
          <w:sz w:val="26"/>
        </w:rPr>
        <w:t>Л.В.Кудряшова</w:t>
      </w:r>
    </w:p>
    <w:p w14:paraId="5CC5915F" w14:textId="28CA0FEA" w:rsidR="000F12D3" w:rsidRDefault="00E001A9">
      <w:pPr>
        <w:pStyle w:val="2"/>
        <w:spacing w:after="0"/>
        <w:ind w:left="20" w:right="230" w:firstLine="0"/>
      </w:pPr>
      <w:r>
        <w:rPr>
          <w:sz w:val="26"/>
        </w:rPr>
        <w:t xml:space="preserve">Приказ        от </w:t>
      </w:r>
      <w:r w:rsidR="00EA1E27">
        <w:rPr>
          <w:sz w:val="26"/>
        </w:rPr>
        <w:t xml:space="preserve">      </w:t>
      </w:r>
    </w:p>
    <w:p w14:paraId="2266D88F" w14:textId="6AB2ED32" w:rsidR="000F12D3" w:rsidRDefault="000F12D3">
      <w:pPr>
        <w:spacing w:after="0" w:line="265" w:lineRule="auto"/>
        <w:ind w:left="5" w:right="230" w:firstLine="9"/>
        <w:jc w:val="left"/>
      </w:pPr>
    </w:p>
    <w:p w14:paraId="6D42980A" w14:textId="77777777" w:rsidR="001C25D7" w:rsidRDefault="001C25D7">
      <w:pPr>
        <w:spacing w:after="0" w:line="265" w:lineRule="auto"/>
        <w:ind w:left="5" w:right="230" w:firstLine="9"/>
        <w:jc w:val="left"/>
      </w:pPr>
    </w:p>
    <w:p w14:paraId="20BA6F99" w14:textId="72C0A4E4" w:rsidR="000F12D3" w:rsidRDefault="000F12D3" w:rsidP="00EA1E27">
      <w:pPr>
        <w:spacing w:after="0" w:line="265" w:lineRule="auto"/>
        <w:ind w:right="230"/>
        <w:jc w:val="left"/>
      </w:pPr>
    </w:p>
    <w:p w14:paraId="2B5805BE" w14:textId="77777777" w:rsidR="000F12D3" w:rsidRDefault="00A839EB">
      <w:pPr>
        <w:spacing w:after="52" w:line="222" w:lineRule="auto"/>
        <w:ind w:left="30" w:right="19" w:hanging="10"/>
        <w:jc w:val="center"/>
      </w:pPr>
      <w:r>
        <w:rPr>
          <w:noProof/>
        </w:rPr>
        <w:drawing>
          <wp:inline distT="0" distB="0" distL="0" distR="0" wp14:anchorId="0EC84779" wp14:editId="346A986B">
            <wp:extent cx="3049" cy="134115"/>
            <wp:effectExtent l="0" t="0" r="0" b="0"/>
            <wp:docPr id="23689" name="Picture 23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9" name="Picture 236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>ПОРЯДОК</w:t>
      </w:r>
    </w:p>
    <w:p w14:paraId="6AE11699" w14:textId="77777777" w:rsidR="000F12D3" w:rsidRDefault="00A839EB">
      <w:pPr>
        <w:spacing w:after="240" w:line="222" w:lineRule="auto"/>
        <w:ind w:left="30" w:right="19" w:hanging="10"/>
        <w:jc w:val="center"/>
      </w:pPr>
      <w:r>
        <w:rPr>
          <w:sz w:val="34"/>
        </w:rPr>
        <w:t>УЧЕТА МИКРОПОВРЕЖДЕНИЙ (МИКРОТРАВМ) РАБОТНИКОВ</w:t>
      </w:r>
    </w:p>
    <w:p w14:paraId="582CDDD9" w14:textId="77777777" w:rsidR="000F12D3" w:rsidRDefault="00A839EB">
      <w:pPr>
        <w:pStyle w:val="2"/>
        <w:spacing w:after="163" w:line="216" w:lineRule="auto"/>
        <w:ind w:left="-14" w:firstLine="0"/>
      </w:pPr>
      <w:r>
        <w:t>1. Общие положения</w:t>
      </w:r>
    </w:p>
    <w:p w14:paraId="4C47A7D2" w14:textId="6934EEC4" w:rsidR="000F12D3" w:rsidRDefault="00A839EB">
      <w:pPr>
        <w:spacing w:after="0" w:line="242" w:lineRule="auto"/>
        <w:ind w:left="-14" w:right="4" w:firstLine="393"/>
      </w:pPr>
      <w:r>
        <w:t xml:space="preserve">1.1. </w:t>
      </w:r>
      <w:r w:rsidR="00113891">
        <w:t>Настоящий</w:t>
      </w:r>
      <w:r>
        <w:t xml:space="preserve"> Порядок учета микроповреждений (микротравм) работников (далее — Порядок) определяет процедуру учета и рассмотрение обстоятельств и причин, приведших к возникновению микроповреждений (микротравм) работников с целью совершенствования внутренних процессов управления охраной труда в Таймырском муниципальном бюджетном дошкольном образовательном учреждении «Дудинский центр развития ребенка — </w:t>
      </w:r>
      <w:r>
        <w:rPr>
          <w:noProof/>
        </w:rPr>
        <w:drawing>
          <wp:inline distT="0" distB="0" distL="0" distR="0" wp14:anchorId="786601D5" wp14:editId="7C6134B9">
            <wp:extent cx="9148" cy="12192"/>
            <wp:effectExtent l="0" t="0" r="0" b="0"/>
            <wp:docPr id="4126" name="Picture 4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" name="Picture 4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детский сад «Белоснежка» (далее организация) и предупреждения производственного травматизма„</w:t>
      </w:r>
    </w:p>
    <w:p w14:paraId="73FE02E5" w14:textId="77777777" w:rsidR="000F12D3" w:rsidRDefault="00A839EB">
      <w:pPr>
        <w:spacing w:after="28"/>
        <w:ind w:left="20" w:right="0" w:firstLine="384"/>
        <w:jc w:val="left"/>
      </w:pPr>
      <w:r>
        <w:rPr>
          <w:noProof/>
        </w:rPr>
        <w:drawing>
          <wp:inline distT="0" distB="0" distL="0" distR="0" wp14:anchorId="38309039" wp14:editId="3A19ADA7">
            <wp:extent cx="231736" cy="121923"/>
            <wp:effectExtent l="0" t="0" r="0" b="0"/>
            <wp:docPr id="23691" name="Picture 2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1" name="Picture 236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36" cy="12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Учет микроповреждений (микротравм) работников осуществляется </w:t>
      </w:r>
      <w:r>
        <w:rPr>
          <w:noProof/>
        </w:rPr>
        <w:drawing>
          <wp:inline distT="0" distB="0" distL="0" distR="0" wp14:anchorId="0627BC6F" wp14:editId="3D749CDB">
            <wp:extent cx="6099" cy="12193"/>
            <wp:effectExtent l="0" t="0" r="0" b="0"/>
            <wp:docPr id="4131" name="Picture 4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1" name="Picture 41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посредством сбора и регистрации информации о микроповреждениях (микротравмах), исходя из специфики деятельности организации, достижений современной науки и наилучших практик,</w:t>
      </w:r>
    </w:p>
    <w:p w14:paraId="72C202B3" w14:textId="77777777" w:rsidR="000F12D3" w:rsidRDefault="00A839EB">
      <w:pPr>
        <w:spacing w:after="553" w:line="242" w:lineRule="auto"/>
        <w:ind w:left="-14" w:right="4" w:firstLine="393"/>
      </w:pPr>
      <w:r>
        <w:t xml:space="preserve">1.3. Учет микроповреждений (микротравм) работников и рассмотрения обстоятельств и причин, приведших к их возникновению, осуществляется работником. назначенным приказом руководителя организация (далее </w:t>
      </w:r>
      <w:r>
        <w:rPr>
          <w:noProof/>
        </w:rPr>
        <w:drawing>
          <wp:inline distT="0" distB="0" distL="0" distR="0" wp14:anchorId="3DB24FAE" wp14:editId="7CA7A30B">
            <wp:extent cx="97573" cy="12192"/>
            <wp:effectExtent l="0" t="0" r="0" b="0"/>
            <wp:docPr id="4132" name="Picture 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4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7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26DF39" wp14:editId="5C4E5BDB">
            <wp:extent cx="6098" cy="12192"/>
            <wp:effectExtent l="0" t="0" r="0" b="0"/>
            <wp:docPr id="4133" name="Picture 4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3" name="Picture 41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ответственный за микротравмы), в соответствии с Порядком и законодательством</w:t>
      </w:r>
    </w:p>
    <w:p w14:paraId="17EE8271" w14:textId="77777777" w:rsidR="000F12D3" w:rsidRDefault="00A839EB">
      <w:pPr>
        <w:pStyle w:val="2"/>
        <w:spacing w:after="129" w:line="216" w:lineRule="auto"/>
        <w:ind w:left="361" w:hanging="375"/>
      </w:pPr>
      <w:r>
        <w:lastRenderedPageBreak/>
        <w:t>2. Микроповреждения (микротравмы) работников, подлежащие учету</w:t>
      </w:r>
    </w:p>
    <w:p w14:paraId="340EF4CE" w14:textId="101D5980" w:rsidR="000F12D3" w:rsidRDefault="00A839EB">
      <w:pPr>
        <w:spacing w:after="283" w:line="242" w:lineRule="auto"/>
        <w:ind w:left="-14" w:right="4" w:firstLine="393"/>
      </w:pPr>
      <w:r>
        <w:t xml:space="preserve">2.1.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лицами. участвующими в производственной деятельности организации, указанными в части второй статьи 227 Трудового кодекса РФ, при </w:t>
      </w:r>
      <w:r w:rsidR="00113891">
        <w:t>исполнение</w:t>
      </w:r>
      <w:r>
        <w:t xml:space="preserve"> ими трудовых обязанностей или выполнении </w:t>
      </w:r>
      <w:r w:rsidR="00113891">
        <w:t>какой либо</w:t>
      </w:r>
      <w:r>
        <w:t xml:space="preserve">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</w:t>
      </w:r>
      <w:r w:rsidR="00113891">
        <w:t>нетрудоспособности</w:t>
      </w:r>
      <w:r>
        <w:t xml:space="preserve"> (далее — микротравмы работников).</w:t>
      </w:r>
    </w:p>
    <w:p w14:paraId="3CD24ED0" w14:textId="3594942F" w:rsidR="000F12D3" w:rsidRDefault="00A839EB">
      <w:pPr>
        <w:pStyle w:val="2"/>
        <w:ind w:left="14"/>
      </w:pPr>
      <w:r>
        <w:t xml:space="preserve">З. Основания учета </w:t>
      </w:r>
      <w:r w:rsidR="00113891">
        <w:t>микротравм</w:t>
      </w:r>
      <w:r>
        <w:t xml:space="preserve"> работников</w:t>
      </w:r>
    </w:p>
    <w:p w14:paraId="6B266271" w14:textId="77777777" w:rsidR="000F12D3" w:rsidRDefault="00A839EB">
      <w:pPr>
        <w:ind w:left="5" w:right="8" w:firstLine="518"/>
      </w:pPr>
      <w:r>
        <w:rPr>
          <w:noProof/>
        </w:rPr>
        <w:drawing>
          <wp:inline distT="0" distB="0" distL="0" distR="0" wp14:anchorId="4526CBB5" wp14:editId="7C61AED9">
            <wp:extent cx="158501" cy="121888"/>
            <wp:effectExtent l="0" t="0" r="0" b="0"/>
            <wp:docPr id="23695" name="Picture 23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5" name="Picture 236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501" cy="12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Основанием для регистрации микротравмы работника и рассмотрения обстоятельств и причин, приведших к ее возникновению, является обращение пострадавшего к своему непосредственному или вышестоящему руководителю, ответственному за микротравмы в устной или письменной форме,</w:t>
      </w:r>
    </w:p>
    <w:p w14:paraId="3A9B83EF" w14:textId="77777777" w:rsidR="000F12D3" w:rsidRDefault="00A839EB">
      <w:pPr>
        <w:ind w:left="5" w:right="8" w:firstLine="518"/>
      </w:pPr>
      <w:r>
        <w:rPr>
          <w:noProof/>
        </w:rPr>
        <w:drawing>
          <wp:inline distT="0" distB="0" distL="0" distR="0" wp14:anchorId="4A7DC1B4" wp14:editId="557CEE6E">
            <wp:extent cx="158501" cy="134077"/>
            <wp:effectExtent l="0" t="0" r="0" b="0"/>
            <wp:docPr id="23697" name="Picture 23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7" name="Picture 236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501" cy="1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Пострадавший вправе обратиться за необходимой первой помощью и (или) медицинской помощью.</w:t>
      </w:r>
    </w:p>
    <w:p w14:paraId="7B213D77" w14:textId="77777777" w:rsidR="000F12D3" w:rsidRDefault="00A839EB">
      <w:pPr>
        <w:spacing w:after="0"/>
        <w:ind w:left="5" w:right="8"/>
      </w:pPr>
      <w:r>
        <w:t>3.3, Оповещенный непосредственный или вышестоящий руководитель пострадавшего незамедлительно информирует любым доступным способом ответственного за микротравмы, При информировании сообщается:</w:t>
      </w:r>
    </w:p>
    <w:p w14:paraId="453FEFAC" w14:textId="77777777" w:rsidR="000F12D3" w:rsidRDefault="00A839EB">
      <w:pPr>
        <w:ind w:left="5" w:right="8" w:firstLine="403"/>
      </w:pPr>
      <w:r>
        <w:rPr>
          <w:noProof/>
        </w:rPr>
        <w:drawing>
          <wp:inline distT="0" distB="0" distL="0" distR="0" wp14:anchorId="34D3DC36" wp14:editId="3EB3CCD3">
            <wp:extent cx="146309" cy="12189"/>
            <wp:effectExtent l="0" t="0" r="0" b="0"/>
            <wp:docPr id="6013" name="Picture 6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3" name="Picture 60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309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фамилия, имя, отчество (при наличии) пострадавшего работника, должность, структурное подразделение;</w:t>
      </w:r>
    </w:p>
    <w:p w14:paraId="40DA73A0" w14:textId="77777777" w:rsidR="000F12D3" w:rsidRDefault="00A839EB">
      <w:pPr>
        <w:ind w:left="404" w:right="8" w:firstLine="0"/>
      </w:pPr>
      <w:r>
        <w:t>— место, дата и время получения работником микротравмы;</w:t>
      </w:r>
    </w:p>
    <w:p w14:paraId="1792884F" w14:textId="787DF3E1" w:rsidR="000F12D3" w:rsidRDefault="00A839EB">
      <w:pPr>
        <w:ind w:left="404" w:right="8" w:firstLine="0"/>
      </w:pPr>
      <w:r>
        <w:t>— характер (</w:t>
      </w:r>
      <w:r w:rsidR="00E001A9">
        <w:t>описание</w:t>
      </w:r>
      <w:r>
        <w:t>) микротравмы;</w:t>
      </w:r>
    </w:p>
    <w:p w14:paraId="6B84079A" w14:textId="77777777" w:rsidR="000F12D3" w:rsidRDefault="00A839EB">
      <w:pPr>
        <w:spacing w:after="298"/>
        <w:ind w:left="5" w:right="8" w:firstLine="403"/>
      </w:pPr>
      <w:r>
        <w:t>— краткая информация об обстоятельствах получения работником микротравмы.</w:t>
      </w:r>
    </w:p>
    <w:p w14:paraId="43249508" w14:textId="77777777" w:rsidR="000F12D3" w:rsidRDefault="00A839EB">
      <w:pPr>
        <w:pStyle w:val="2"/>
        <w:ind w:left="14"/>
      </w:pPr>
      <w:r>
        <w:t>4. Рассмотрение обстоятельств и причин микротравмы работника</w:t>
      </w:r>
    </w:p>
    <w:p w14:paraId="6D7637EF" w14:textId="77777777" w:rsidR="000F12D3" w:rsidRDefault="00A839EB">
      <w:pPr>
        <w:spacing w:after="94"/>
        <w:ind w:left="5" w:right="8"/>
      </w:pPr>
      <w:r>
        <w:t>4.1. При получении информации о микротравме работника ответственный за микротравмы рассматривает обстоятельства и причины, приведшие к ее возникновению, в срок до 3 рабочих дней.</w:t>
      </w:r>
    </w:p>
    <w:p w14:paraId="6B4CB878" w14:textId="4BB896AA" w:rsidR="000F12D3" w:rsidRDefault="00A839EB">
      <w:pPr>
        <w:spacing w:after="58"/>
        <w:ind w:left="5" w:right="8"/>
      </w:pPr>
      <w:r>
        <w:t xml:space="preserve">4.2, При возникновении обстоятельств, объективно </w:t>
      </w:r>
      <w:r w:rsidR="00E001A9">
        <w:t>препятствующих</w:t>
      </w:r>
      <w:r>
        <w:t xml:space="preserve"> завершению в указанный в пункте 4.1. Порядка срок рассмотрения обстоятельств и причин. приведших к возникновению микротравмы работника, в том числе по </w:t>
      </w:r>
      <w:r>
        <w:lastRenderedPageBreak/>
        <w:t>причине отсутствия объяснения пострадавшего работника, срок рассмотрения обстоятельств и причин, приведших возникновению микротравмы работника, продлевается, но не более чем на 2 рабочих дня,</w:t>
      </w:r>
    </w:p>
    <w:p w14:paraId="794DBC1E" w14:textId="77777777" w:rsidR="000F12D3" w:rsidRDefault="00A839EB">
      <w:pPr>
        <w:ind w:left="5" w:right="8"/>
      </w:pPr>
      <w:r>
        <w:t>4.3. При рассмотрении обстоятельств и причин. приведших к возникновению микротравмы работника, ответственный за микротравмы вправе:</w:t>
      </w:r>
    </w:p>
    <w:p w14:paraId="3636B3B9" w14:textId="77777777" w:rsidR="000F12D3" w:rsidRDefault="00A839EB">
      <w:pPr>
        <w:ind w:left="5" w:right="8" w:firstLine="403"/>
      </w:pPr>
      <w:r>
        <w:rPr>
          <w:noProof/>
        </w:rPr>
        <w:drawing>
          <wp:inline distT="0" distB="0" distL="0" distR="0" wp14:anchorId="12C57FE4" wp14:editId="3DC7FB03">
            <wp:extent cx="134116" cy="12189"/>
            <wp:effectExtent l="0" t="0" r="0" b="0"/>
            <wp:docPr id="6014" name="Picture 6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4" name="Picture 60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11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запрашивать объяснение пострадавшего работника об обстоятельствах любым доступным способом, в том числе посредством электронного документооборота;</w:t>
      </w:r>
    </w:p>
    <w:p w14:paraId="6B999E8A" w14:textId="7F975591" w:rsidR="000F12D3" w:rsidRDefault="00A839EB">
      <w:pPr>
        <w:spacing w:after="405"/>
        <w:ind w:left="5" w:right="8" w:firstLine="403"/>
      </w:pPr>
      <w:r>
        <w:t xml:space="preserve">— проводить осмотр места происшествия; </w:t>
      </w:r>
      <w:r>
        <w:rPr>
          <w:noProof/>
        </w:rPr>
        <w:drawing>
          <wp:inline distT="0" distB="0" distL="0" distR="0" wp14:anchorId="3BF569DF" wp14:editId="50EB6A4D">
            <wp:extent cx="146309" cy="12188"/>
            <wp:effectExtent l="0" t="0" r="0" b="0"/>
            <wp:docPr id="6015" name="Picture 6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5" name="Picture 60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309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фиксировать обстоятельства происшествия путем оформления схем, проведения фото- и видеосъемки; </w:t>
      </w:r>
      <w:r>
        <w:rPr>
          <w:noProof/>
        </w:rPr>
        <w:drawing>
          <wp:inline distT="0" distB="0" distL="0" distR="0" wp14:anchorId="7259E117" wp14:editId="7D1D1661">
            <wp:extent cx="134117" cy="12188"/>
            <wp:effectExtent l="0" t="0" r="0" b="0"/>
            <wp:docPr id="6016" name="Picture 6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6" name="Picture 60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11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привлекать пострадавшего работника лично или через своих представителей, </w:t>
      </w:r>
      <w:r w:rsidR="00D96D8E">
        <w:t>включая</w:t>
      </w:r>
      <w:r>
        <w:t xml:space="preserve"> представителей выборного органа первичной профсоюзной организации;</w:t>
      </w:r>
    </w:p>
    <w:p w14:paraId="7F640845" w14:textId="77777777" w:rsidR="000F12D3" w:rsidRDefault="00A839EB">
      <w:pPr>
        <w:spacing w:after="0" w:line="259" w:lineRule="auto"/>
        <w:ind w:right="110" w:firstLine="0"/>
        <w:jc w:val="center"/>
      </w:pPr>
      <w:r>
        <w:rPr>
          <w:sz w:val="26"/>
        </w:rPr>
        <w:t>2</w:t>
      </w:r>
    </w:p>
    <w:p w14:paraId="3B9E2DE3" w14:textId="77777777" w:rsidR="000F12D3" w:rsidRDefault="00A839EB">
      <w:pPr>
        <w:spacing w:after="92" w:line="257" w:lineRule="auto"/>
        <w:ind w:left="19" w:right="23" w:firstLine="403"/>
        <w:jc w:val="left"/>
      </w:pPr>
      <w:r>
        <w:t>— привлекать непосредственного или вышестоящего руководителя пострадавшего работника, руководителя структурного подразделения; — проводить опрос очевидцев.</w:t>
      </w:r>
    </w:p>
    <w:p w14:paraId="3E5329D1" w14:textId="77777777" w:rsidR="000F12D3" w:rsidRDefault="00A839EB">
      <w:pPr>
        <w:spacing w:after="278"/>
        <w:ind w:left="5" w:right="8"/>
      </w:pPr>
      <w:r>
        <w:t>4,4. Пострадавший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микротравмы,</w:t>
      </w:r>
    </w:p>
    <w:p w14:paraId="1778144A" w14:textId="77777777" w:rsidR="000F12D3" w:rsidRDefault="00A839EB">
      <w:pPr>
        <w:pStyle w:val="2"/>
        <w:spacing w:after="49"/>
        <w:ind w:left="369" w:hanging="365"/>
      </w:pPr>
      <w:r>
        <w:t>5. Оформление итогов рассмотрения обстоятельств и причин микротравмы работника</w:t>
      </w:r>
    </w:p>
    <w:p w14:paraId="74AF1ACB" w14:textId="77777777" w:rsidR="000F12D3" w:rsidRDefault="00A839EB">
      <w:pPr>
        <w:spacing w:after="62"/>
        <w:ind w:left="5" w:right="8"/>
      </w:pPr>
      <w:r>
        <w:t>5„1. По результатам действий, указанных в разделе 4 Порядка, ответственный за микротравмы составляет справку в электронном или бумажном виде по форме из приложения к Порядку,</w:t>
      </w:r>
    </w:p>
    <w:p w14:paraId="7CA3DB9F" w14:textId="77777777" w:rsidR="000F12D3" w:rsidRDefault="00A839EB">
      <w:pPr>
        <w:tabs>
          <w:tab w:val="center" w:pos="585"/>
          <w:tab w:val="center" w:pos="5216"/>
        </w:tabs>
        <w:ind w:right="0" w:firstLine="0"/>
        <w:jc w:val="left"/>
      </w:pPr>
      <w:r>
        <w:tab/>
        <w:t>5.2.</w:t>
      </w:r>
      <w:r>
        <w:tab/>
        <w:t>Справка заверяется подписью ответственного за микротравмы,</w:t>
      </w:r>
    </w:p>
    <w:p w14:paraId="352D68F6" w14:textId="77777777" w:rsidR="000F12D3" w:rsidRDefault="00A839EB">
      <w:pPr>
        <w:spacing w:after="0"/>
        <w:ind w:left="5" w:right="8"/>
      </w:pPr>
      <w:r>
        <w:t>53. Ответственный за микротравмы обязан ознакомить пострадавшего работника с результатами рассмотрения обстоятельств и причин, приведших к возникновению микротравмы. Факт ознакомления оформляется пометкой на справке с подписью пострадавшего работника и датой ознакомления.</w:t>
      </w:r>
    </w:p>
    <w:p w14:paraId="2A206522" w14:textId="77777777" w:rsidR="000F12D3" w:rsidRDefault="00A839EB">
      <w:pPr>
        <w:ind w:left="5" w:right="8" w:firstLine="518"/>
      </w:pPr>
      <w:r>
        <w:rPr>
          <w:noProof/>
        </w:rPr>
        <w:drawing>
          <wp:inline distT="0" distB="0" distL="0" distR="0" wp14:anchorId="5FF07E26" wp14:editId="28245BD6">
            <wp:extent cx="146251" cy="121883"/>
            <wp:effectExtent l="0" t="0" r="0" b="0"/>
            <wp:docPr id="23700" name="Picture 23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0" name="Picture 237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251" cy="12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 необходимости ответственный за охрану труда проводит внеплановый инструктаж с пострадавшим работникам.</w:t>
      </w:r>
    </w:p>
    <w:p w14:paraId="37D492EF" w14:textId="77777777" w:rsidR="000F12D3" w:rsidRDefault="00A839EB">
      <w:pPr>
        <w:ind w:left="5" w:right="8"/>
      </w:pPr>
      <w:r>
        <w:t xml:space="preserve">5.5, </w:t>
      </w:r>
      <w:r>
        <w:tab/>
        <w:t>Ответственный за микротравмы регистрирует микротравму работника в журнале, оформленному по образцу из приложения 2 к Порядку.</w:t>
      </w:r>
    </w:p>
    <w:p w14:paraId="71159C89" w14:textId="77777777" w:rsidR="000F12D3" w:rsidRDefault="00A839EB">
      <w:pPr>
        <w:ind w:left="5" w:right="8"/>
      </w:pPr>
      <w:r>
        <w:lastRenderedPageBreak/>
        <w:t>5,6, По итогам рассмотрения обстоятельств и причин, приведших к возникновению микротравмы работника, ответственный составляет с участием руководителя структурного подразделения пострадавшего работника, ответственного за охрану труда проект перечня мероприятий по устранению причин, приведших к возникновению микротравмы работника. в течение 7 рабочих дней со дня утверждения справки.</w:t>
      </w:r>
    </w:p>
    <w:p w14:paraId="65231912" w14:textId="77777777" w:rsidR="000F12D3" w:rsidRDefault="00A839EB">
      <w:pPr>
        <w:tabs>
          <w:tab w:val="center" w:pos="576"/>
          <w:tab w:val="center" w:pos="4563"/>
        </w:tabs>
        <w:ind w:right="0" w:firstLine="0"/>
        <w:jc w:val="left"/>
      </w:pPr>
      <w:r>
        <w:tab/>
        <w:t xml:space="preserve">5,7, </w:t>
      </w:r>
      <w:r>
        <w:tab/>
        <w:t>При подготовке перечня мероприятий учитываются;</w:t>
      </w:r>
    </w:p>
    <w:p w14:paraId="0E85B78F" w14:textId="77777777" w:rsidR="000F12D3" w:rsidRDefault="00A839EB">
      <w:pPr>
        <w:ind w:left="5" w:right="8" w:firstLine="403"/>
      </w:pPr>
      <w:r>
        <w:t>— обстоятельства получения микротравмы,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14:paraId="3ADFB1A1" w14:textId="77777777" w:rsidR="000F12D3" w:rsidRDefault="00A839EB">
      <w:pPr>
        <w:ind w:left="5" w:right="8"/>
      </w:pPr>
      <w:r>
        <w:t xml:space="preserve">— организационные недостатки в функционировании системы управления охраной труда; </w:t>
      </w:r>
      <w:r>
        <w:rPr>
          <w:noProof/>
        </w:rPr>
        <w:drawing>
          <wp:inline distT="0" distB="0" distL="0" distR="0" wp14:anchorId="15E3E707" wp14:editId="6322B98E">
            <wp:extent cx="134063" cy="24377"/>
            <wp:effectExtent l="0" t="0" r="0" b="0"/>
            <wp:docPr id="7830" name="Picture 7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0" name="Picture 78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063" cy="2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физическое состояние работника в момент получения микротравмы; </w:t>
      </w:r>
      <w:r>
        <w:rPr>
          <w:noProof/>
        </w:rPr>
        <w:drawing>
          <wp:inline distT="0" distB="0" distL="0" distR="0" wp14:anchorId="46355766" wp14:editId="0766C398">
            <wp:extent cx="146251" cy="12188"/>
            <wp:effectExtent l="0" t="0" r="0" b="0"/>
            <wp:docPr id="7831" name="Picture 7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1" name="Picture 78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6251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меры по контролю;</w:t>
      </w:r>
    </w:p>
    <w:p w14:paraId="32AE4EAC" w14:textId="77777777" w:rsidR="000F12D3" w:rsidRDefault="00A839EB">
      <w:pPr>
        <w:ind w:left="5" w:right="8" w:firstLine="403"/>
      </w:pPr>
      <w:r>
        <w:t>— механизмы оценки эффективности мер по контролю и реализации профилактических мероприятий,</w:t>
      </w:r>
    </w:p>
    <w:p w14:paraId="640CE683" w14:textId="77777777" w:rsidR="000F12D3" w:rsidRDefault="00A839EB">
      <w:pPr>
        <w:ind w:left="5" w:right="8"/>
      </w:pPr>
      <w:r>
        <w:t>5.8. Ответственный за микротравмы представляет проект перечня, указанного в пункте 5,5. Порядка, на утверждение руководителю организации.</w:t>
      </w:r>
    </w:p>
    <w:p w14:paraId="5DF41B1C" w14:textId="77777777" w:rsidR="000F12D3" w:rsidRDefault="00A839EB">
      <w:pPr>
        <w:pStyle w:val="2"/>
        <w:spacing w:after="87"/>
        <w:ind w:left="14"/>
      </w:pPr>
      <w:r>
        <w:t>6. Порядок и сроки хранения документов</w:t>
      </w:r>
      <w:r>
        <w:rPr>
          <w:noProof/>
        </w:rPr>
        <w:drawing>
          <wp:inline distT="0" distB="0" distL="0" distR="0" wp14:anchorId="0C6A420A" wp14:editId="6374265D">
            <wp:extent cx="6097" cy="12192"/>
            <wp:effectExtent l="0" t="0" r="0" b="0"/>
            <wp:docPr id="8507" name="Picture 8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7" name="Picture 85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F41C" w14:textId="77777777" w:rsidR="000F12D3" w:rsidRDefault="00A839EB">
      <w:pPr>
        <w:spacing w:after="60"/>
        <w:ind w:left="5" w:right="81"/>
      </w:pPr>
      <w:r>
        <w:t>6Л. Ответственный за микротравмы обеспечивает хранение справок и журналов учета микротравм в течение одного года со дня даты происшедшей микротравмы и последней записи в журнале.</w:t>
      </w:r>
    </w:p>
    <w:p w14:paraId="4B534AAD" w14:textId="7A429E46" w:rsidR="000F12D3" w:rsidRDefault="00A839EB" w:rsidP="009E67E8">
      <w:pPr>
        <w:spacing w:after="11868"/>
        <w:ind w:left="5" w:right="81"/>
      </w:pPr>
      <w:r>
        <w:t>6,2, Документы, указанные в пункте 6rl Порядка, хранятся в организации в местах, к которым имеет доступ только ответственные за микротравмы и за охрану труд</w:t>
      </w:r>
      <w:r w:rsidR="009E67E8">
        <w:t>а.</w:t>
      </w:r>
    </w:p>
    <w:p w14:paraId="040B953F" w14:textId="68BECD27" w:rsidR="000F12D3" w:rsidRDefault="00A839EB" w:rsidP="009E67E8">
      <w:pPr>
        <w:spacing w:after="691"/>
        <w:ind w:left="6663" w:right="24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23D1BDC" wp14:editId="1D628C3C">
            <wp:simplePos x="0" y="0"/>
            <wp:positionH relativeFrom="page">
              <wp:posOffset>8833104</wp:posOffset>
            </wp:positionH>
            <wp:positionV relativeFrom="page">
              <wp:posOffset>487696</wp:posOffset>
            </wp:positionV>
            <wp:extent cx="60961" cy="85347"/>
            <wp:effectExtent l="0" t="0" r="0" b="0"/>
            <wp:wrapSquare wrapText="bothSides"/>
            <wp:docPr id="13795" name="Picture 13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5" name="Picture 137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1" cy="8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8AA8DF2" wp14:editId="721466EF">
            <wp:simplePos x="0" y="0"/>
            <wp:positionH relativeFrom="page">
              <wp:posOffset>10070592</wp:posOffset>
            </wp:positionH>
            <wp:positionV relativeFrom="page">
              <wp:posOffset>658390</wp:posOffset>
            </wp:positionV>
            <wp:extent cx="6097" cy="12192"/>
            <wp:effectExtent l="0" t="0" r="0" b="0"/>
            <wp:wrapSquare wrapText="bothSides"/>
            <wp:docPr id="13796" name="Picture 13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6" name="Picture 137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3BDDFDB" wp14:editId="76417FF0">
            <wp:simplePos x="0" y="0"/>
            <wp:positionH relativeFrom="page">
              <wp:posOffset>10070592</wp:posOffset>
            </wp:positionH>
            <wp:positionV relativeFrom="page">
              <wp:posOffset>707160</wp:posOffset>
            </wp:positionV>
            <wp:extent cx="6097" cy="12192"/>
            <wp:effectExtent l="0" t="0" r="0" b="0"/>
            <wp:wrapSquare wrapText="bothSides"/>
            <wp:docPr id="13797" name="Picture 1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7" name="Picture 1379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12D3">
      <w:pgSz w:w="16944" w:h="12058" w:orient="landscape"/>
      <w:pgMar w:top="1440" w:right="10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D3"/>
    <w:rsid w:val="000F12D3"/>
    <w:rsid w:val="00113891"/>
    <w:rsid w:val="001C25D7"/>
    <w:rsid w:val="007A5F7D"/>
    <w:rsid w:val="009912BB"/>
    <w:rsid w:val="009E67E8"/>
    <w:rsid w:val="00A839EB"/>
    <w:rsid w:val="00AF36B6"/>
    <w:rsid w:val="00AF7779"/>
    <w:rsid w:val="00B214BB"/>
    <w:rsid w:val="00D06BDB"/>
    <w:rsid w:val="00D56E3D"/>
    <w:rsid w:val="00D96D8E"/>
    <w:rsid w:val="00E001A9"/>
    <w:rsid w:val="00EA1E27"/>
    <w:rsid w:val="00F00C39"/>
    <w:rsid w:val="00F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0BA4"/>
  <w15:docId w15:val="{E554C831-2630-5243-B4F3-AD4DDAE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7" w:line="239" w:lineRule="auto"/>
      <w:ind w:right="62" w:firstLine="35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05"/>
      <w:ind w:left="1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" w:hanging="10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image" Target="media/image10.jpg" /><Relationship Id="rId18" Type="http://schemas.openxmlformats.org/officeDocument/2006/relationships/image" Target="media/image15.jpg" /><Relationship Id="rId3" Type="http://schemas.openxmlformats.org/officeDocument/2006/relationships/webSettings" Target="webSettings.xml" /><Relationship Id="rId21" Type="http://schemas.openxmlformats.org/officeDocument/2006/relationships/image" Target="media/image18.jpg" /><Relationship Id="rId7" Type="http://schemas.openxmlformats.org/officeDocument/2006/relationships/image" Target="media/image4.jpg" /><Relationship Id="rId12" Type="http://schemas.openxmlformats.org/officeDocument/2006/relationships/image" Target="media/image9.jpg" /><Relationship Id="rId17" Type="http://schemas.openxmlformats.org/officeDocument/2006/relationships/image" Target="media/image14.jpg" /><Relationship Id="rId2" Type="http://schemas.openxmlformats.org/officeDocument/2006/relationships/settings" Target="settings.xml" /><Relationship Id="rId16" Type="http://schemas.openxmlformats.org/officeDocument/2006/relationships/image" Target="media/image13.jpg" /><Relationship Id="rId20" Type="http://schemas.openxmlformats.org/officeDocument/2006/relationships/image" Target="media/image17.jpg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5" Type="http://schemas.openxmlformats.org/officeDocument/2006/relationships/image" Target="media/image2.jpg" /><Relationship Id="rId15" Type="http://schemas.openxmlformats.org/officeDocument/2006/relationships/image" Target="media/image12.jpg" /><Relationship Id="rId23" Type="http://schemas.openxmlformats.org/officeDocument/2006/relationships/theme" Target="theme/theme1.xml" /><Relationship Id="rId10" Type="http://schemas.openxmlformats.org/officeDocument/2006/relationships/image" Target="media/image7.jpg" /><Relationship Id="rId19" Type="http://schemas.openxmlformats.org/officeDocument/2006/relationships/image" Target="media/image16.jpg" /><Relationship Id="rId4" Type="http://schemas.openxmlformats.org/officeDocument/2006/relationships/image" Target="media/image1.jpg" /><Relationship Id="rId9" Type="http://schemas.openxmlformats.org/officeDocument/2006/relationships/image" Target="media/image6.jpg" /><Relationship Id="rId14" Type="http://schemas.openxmlformats.org/officeDocument/2006/relationships/image" Target="media/image11.jp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Кудряшов Андрей</cp:lastModifiedBy>
  <cp:revision>2</cp:revision>
  <dcterms:created xsi:type="dcterms:W3CDTF">2023-03-28T07:29:00Z</dcterms:created>
  <dcterms:modified xsi:type="dcterms:W3CDTF">2023-03-28T07:29:00Z</dcterms:modified>
</cp:coreProperties>
</file>