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04678" w14:textId="77777777" w:rsidR="00A3010C" w:rsidRDefault="00D10E11">
      <w:pPr>
        <w:spacing w:after="4" w:line="266" w:lineRule="auto"/>
        <w:ind w:left="-5" w:right="0"/>
      </w:pPr>
      <w:r>
        <w:rPr>
          <w:sz w:val="27"/>
        </w:rPr>
        <w:t xml:space="preserve">ПРИНЯТО </w:t>
      </w:r>
    </w:p>
    <w:p w14:paraId="51BC4C0C" w14:textId="3D85352A" w:rsidR="00A3010C" w:rsidRDefault="00D10E11">
      <w:pPr>
        <w:spacing w:after="4" w:line="266" w:lineRule="auto"/>
        <w:ind w:left="-5" w:right="226"/>
        <w:rPr>
          <w:sz w:val="27"/>
        </w:rPr>
      </w:pPr>
      <w:r>
        <w:rPr>
          <w:sz w:val="27"/>
        </w:rPr>
        <w:t xml:space="preserve">на Общем собрании </w:t>
      </w:r>
    </w:p>
    <w:p w14:paraId="3A556280" w14:textId="66CD7A72" w:rsidR="00C8236E" w:rsidRDefault="00C8236E">
      <w:pPr>
        <w:spacing w:after="4" w:line="266" w:lineRule="auto"/>
        <w:ind w:left="-5" w:right="226"/>
        <w:rPr>
          <w:sz w:val="27"/>
        </w:rPr>
      </w:pPr>
      <w:r>
        <w:rPr>
          <w:sz w:val="27"/>
        </w:rPr>
        <w:t>трудового коллектива</w:t>
      </w:r>
    </w:p>
    <w:p w14:paraId="73DF630B" w14:textId="6F30AC84" w:rsidR="00C8236E" w:rsidRDefault="00C8236E">
      <w:pPr>
        <w:spacing w:after="4" w:line="266" w:lineRule="auto"/>
        <w:ind w:left="-5" w:right="226"/>
      </w:pPr>
      <w:r>
        <w:rPr>
          <w:sz w:val="27"/>
        </w:rPr>
        <w:t>_____</w:t>
      </w:r>
      <w:r w:rsidR="009937D8">
        <w:rPr>
          <w:sz w:val="27"/>
        </w:rPr>
        <w:t>_____</w:t>
      </w:r>
      <w:r>
        <w:rPr>
          <w:sz w:val="27"/>
        </w:rPr>
        <w:t>Е.Н.Панова</w:t>
      </w:r>
    </w:p>
    <w:p w14:paraId="3FBE5C20" w14:textId="77777777" w:rsidR="00A3010C" w:rsidRDefault="00D10E11">
      <w:pPr>
        <w:spacing w:after="0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04E10375" w14:textId="77777777" w:rsidR="00A3010C" w:rsidRDefault="00D10E11">
      <w:pPr>
        <w:spacing w:after="21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14:paraId="548DF502" w14:textId="03A04F16" w:rsidR="00A3010C" w:rsidRDefault="00D10E11" w:rsidP="00C349A5">
      <w:pPr>
        <w:spacing w:after="4" w:line="266" w:lineRule="auto"/>
        <w:ind w:left="0" w:right="0" w:firstLine="0"/>
      </w:pPr>
      <w:r>
        <w:rPr>
          <w:sz w:val="27"/>
        </w:rPr>
        <w:t xml:space="preserve"> УТВЕРЖДЕНО </w:t>
      </w:r>
    </w:p>
    <w:p w14:paraId="5BC55FD9" w14:textId="77777777" w:rsidR="00B7769B" w:rsidRDefault="00C349A5" w:rsidP="00110EC6">
      <w:pPr>
        <w:spacing w:after="4" w:line="266" w:lineRule="auto"/>
        <w:ind w:left="-5" w:right="0"/>
        <w:rPr>
          <w:sz w:val="27"/>
          <w:lang w:val="en-US"/>
        </w:rPr>
      </w:pPr>
      <w:r>
        <w:rPr>
          <w:sz w:val="27"/>
          <w:lang w:val="en-US"/>
        </w:rPr>
        <w:t>За</w:t>
      </w:r>
      <w:proofErr w:type="spellStart"/>
      <w:r w:rsidR="00D10E11">
        <w:rPr>
          <w:sz w:val="27"/>
        </w:rPr>
        <w:t>ведующ</w:t>
      </w:r>
      <w:proofErr w:type="spellEnd"/>
      <w:r>
        <w:rPr>
          <w:sz w:val="27"/>
          <w:lang w:val="en-US"/>
        </w:rPr>
        <w:t xml:space="preserve">им </w:t>
      </w:r>
      <w:r w:rsidR="00D10E11">
        <w:rPr>
          <w:sz w:val="27"/>
        </w:rPr>
        <w:t xml:space="preserve"> </w:t>
      </w:r>
      <w:r w:rsidR="00110EC6">
        <w:rPr>
          <w:sz w:val="27"/>
          <w:lang w:val="en-US"/>
        </w:rPr>
        <w:t>д/с”Теремок</w:t>
      </w:r>
      <w:r w:rsidR="00B7769B">
        <w:rPr>
          <w:sz w:val="27"/>
          <w:lang w:val="en-US"/>
        </w:rPr>
        <w:t>”</w:t>
      </w:r>
    </w:p>
    <w:p w14:paraId="693C5E83" w14:textId="77777777" w:rsidR="00B7769B" w:rsidRDefault="00B7769B" w:rsidP="00110EC6">
      <w:pPr>
        <w:spacing w:after="4" w:line="266" w:lineRule="auto"/>
        <w:ind w:left="-5" w:right="0"/>
        <w:rPr>
          <w:sz w:val="27"/>
          <w:lang w:val="en-US"/>
        </w:rPr>
      </w:pPr>
      <w:r>
        <w:rPr>
          <w:sz w:val="27"/>
          <w:lang w:val="en-US"/>
        </w:rPr>
        <w:t>________Л.В.Кудряшова</w:t>
      </w:r>
    </w:p>
    <w:p w14:paraId="2687BC58" w14:textId="77777777" w:rsidR="00CC3E9B" w:rsidRDefault="00B7769B" w:rsidP="00CC3E9B">
      <w:pPr>
        <w:spacing w:after="4" w:line="266" w:lineRule="auto"/>
        <w:ind w:left="-5" w:right="0"/>
        <w:rPr>
          <w:sz w:val="27"/>
        </w:rPr>
      </w:pPr>
      <w:r>
        <w:rPr>
          <w:sz w:val="27"/>
          <w:lang w:val="en-US"/>
        </w:rPr>
        <w:t>Приказ</w:t>
      </w:r>
      <w:r w:rsidR="00CC3E9B">
        <w:rPr>
          <w:sz w:val="27"/>
          <w:lang w:val="en-US"/>
        </w:rPr>
        <w:t xml:space="preserve"> N°     от_______2021</w:t>
      </w:r>
      <w:r w:rsidR="00D10E11">
        <w:rPr>
          <w:sz w:val="27"/>
        </w:rPr>
        <w:t xml:space="preserve">  </w:t>
      </w:r>
    </w:p>
    <w:p w14:paraId="50854F28" w14:textId="77777777" w:rsidR="00E33AF0" w:rsidRDefault="00CC3E9B" w:rsidP="00E33AF0">
      <w:pPr>
        <w:spacing w:after="4" w:line="266" w:lineRule="auto"/>
        <w:ind w:left="-5" w:right="0"/>
        <w:rPr>
          <w:sz w:val="27"/>
          <w:lang w:val="en-US"/>
        </w:rPr>
      </w:pPr>
      <w:r>
        <w:rPr>
          <w:sz w:val="27"/>
          <w:lang w:val="en-US"/>
        </w:rPr>
        <w:t>Протокол</w:t>
      </w:r>
      <w:r w:rsidR="004C6A2A">
        <w:rPr>
          <w:sz w:val="27"/>
          <w:lang w:val="en-US"/>
        </w:rPr>
        <w:t xml:space="preserve"> </w:t>
      </w:r>
      <w:r>
        <w:rPr>
          <w:sz w:val="27"/>
          <w:lang w:val="en-US"/>
        </w:rPr>
        <w:t>N°</w:t>
      </w:r>
      <w:r w:rsidR="00D10E11">
        <w:rPr>
          <w:sz w:val="27"/>
        </w:rPr>
        <w:t xml:space="preserve">   </w:t>
      </w:r>
      <w:r w:rsidR="007E2FE0">
        <w:rPr>
          <w:sz w:val="27"/>
          <w:lang w:val="en-US"/>
        </w:rPr>
        <w:t>o</w:t>
      </w:r>
      <w:r w:rsidR="004C6A2A">
        <w:rPr>
          <w:sz w:val="27"/>
          <w:lang w:val="en-US"/>
        </w:rPr>
        <w:t>т_____202</w:t>
      </w:r>
      <w:r w:rsidR="00E33AF0">
        <w:rPr>
          <w:sz w:val="27"/>
        </w:rPr>
        <w:t>1</w:t>
      </w:r>
    </w:p>
    <w:p w14:paraId="02A90FFD" w14:textId="253A96C3" w:rsidR="00A3010C" w:rsidRPr="00E33AF0" w:rsidRDefault="00D10E11" w:rsidP="00E33AF0">
      <w:pPr>
        <w:spacing w:after="4" w:line="266" w:lineRule="auto"/>
        <w:ind w:left="-5" w:right="0"/>
        <w:rPr>
          <w:sz w:val="27"/>
          <w:lang w:val="en-US"/>
        </w:rPr>
      </w:pPr>
      <w:r>
        <w:rPr>
          <w:sz w:val="27"/>
        </w:rPr>
        <w:t xml:space="preserve"> </w:t>
      </w:r>
    </w:p>
    <w:p w14:paraId="2AD7048D" w14:textId="77777777" w:rsidR="00A3010C" w:rsidRDefault="00A3010C">
      <w:pPr>
        <w:sectPr w:rsidR="00A3010C">
          <w:pgSz w:w="11900" w:h="16840"/>
          <w:pgMar w:top="1440" w:right="1501" w:bottom="1440" w:left="1133" w:header="720" w:footer="720" w:gutter="0"/>
          <w:cols w:num="2" w:space="1766"/>
        </w:sectPr>
      </w:pPr>
    </w:p>
    <w:p w14:paraId="15D64C13" w14:textId="77777777" w:rsidR="00A3010C" w:rsidRDefault="00D10E11">
      <w:pPr>
        <w:spacing w:line="271" w:lineRule="auto"/>
        <w:ind w:left="314" w:right="320"/>
        <w:jc w:val="center"/>
      </w:pPr>
      <w:r>
        <w:rPr>
          <w:b/>
          <w:sz w:val="28"/>
        </w:rPr>
        <w:t xml:space="preserve">ПОЛОЖЕНИЕ </w:t>
      </w:r>
    </w:p>
    <w:p w14:paraId="59313DE2" w14:textId="6B084072" w:rsidR="00A3010C" w:rsidRDefault="00D10E11">
      <w:pPr>
        <w:spacing w:line="271" w:lineRule="auto"/>
        <w:ind w:left="2617" w:right="2466"/>
        <w:jc w:val="center"/>
      </w:pPr>
      <w:r>
        <w:rPr>
          <w:b/>
          <w:sz w:val="28"/>
        </w:rPr>
        <w:t xml:space="preserve">об организации питания  </w:t>
      </w:r>
      <w:r w:rsidR="00A9557D">
        <w:rPr>
          <w:b/>
          <w:sz w:val="28"/>
          <w:lang w:val="en-US"/>
        </w:rPr>
        <w:t>воспитанников</w:t>
      </w:r>
    </w:p>
    <w:p w14:paraId="511FDDCB" w14:textId="27B235D2" w:rsidR="00A3010C" w:rsidRDefault="00D10E11">
      <w:pPr>
        <w:spacing w:line="271" w:lineRule="auto"/>
        <w:ind w:left="314" w:right="239"/>
        <w:jc w:val="center"/>
      </w:pPr>
      <w:r>
        <w:rPr>
          <w:b/>
          <w:sz w:val="28"/>
        </w:rPr>
        <w:t xml:space="preserve">в Муниципальном автономном дошкольном образовательном учреждении </w:t>
      </w:r>
      <w:r w:rsidR="007E2FE0">
        <w:rPr>
          <w:b/>
          <w:sz w:val="28"/>
          <w:lang w:val="en-US"/>
        </w:rPr>
        <w:t>детский сад “ Теремок” с.К</w:t>
      </w:r>
      <w:r w:rsidR="00A9557D">
        <w:rPr>
          <w:b/>
          <w:sz w:val="28"/>
          <w:lang w:val="en-US"/>
        </w:rPr>
        <w:t>онюшки</w:t>
      </w:r>
    </w:p>
    <w:p w14:paraId="4E8C94A7" w14:textId="77777777" w:rsidR="00A3010C" w:rsidRDefault="00D10E11">
      <w:pPr>
        <w:spacing w:after="176" w:line="259" w:lineRule="auto"/>
        <w:ind w:left="63" w:right="0" w:firstLine="0"/>
        <w:jc w:val="center"/>
      </w:pPr>
      <w:r>
        <w:rPr>
          <w:sz w:val="27"/>
        </w:rPr>
        <w:t xml:space="preserve"> </w:t>
      </w:r>
    </w:p>
    <w:p w14:paraId="022FB7B1" w14:textId="77777777" w:rsidR="00A3010C" w:rsidRDefault="00D10E11">
      <w:pPr>
        <w:spacing w:after="166" w:line="259" w:lineRule="auto"/>
        <w:ind w:right="12"/>
        <w:jc w:val="center"/>
      </w:pPr>
      <w:r>
        <w:rPr>
          <w:b/>
        </w:rPr>
        <w:t xml:space="preserve">I. Общие положения. </w:t>
      </w:r>
    </w:p>
    <w:p w14:paraId="7BA6BFCA" w14:textId="4BC66704" w:rsidR="00A3010C" w:rsidRDefault="00D10E11">
      <w:pPr>
        <w:ind w:left="-5" w:right="6"/>
      </w:pPr>
      <w:r>
        <w:t xml:space="preserve">1.1 Настоящее Положение об организации питания </w:t>
      </w:r>
      <w:r w:rsidR="001D3287">
        <w:t>воспитанников</w:t>
      </w:r>
      <w:r>
        <w:t xml:space="preserve"> (далее – Положение) Муниципального автономного дошкольного  образовательного учреждения</w:t>
      </w:r>
      <w:r w:rsidR="001C670A">
        <w:t xml:space="preserve"> д/с « Теремок» с.Конюшки </w:t>
      </w:r>
      <w:r>
        <w:t xml:space="preserve">(далее – ДОУ), реализующего Основную общеобразовательную программу дошкольного образования  разработано в соответствии с Федеральным законом Российской Федерации от 29.12.2012г. № 273-ФЗ «Об образовании в Российской Федерации», Федеральным законом от 18.07.2011 года № 223-ФЗ «О закупках товаров, работ, услуг отдельными видами юридических лиц»,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 с целью обеспечения сбалансированного питания детей дошкольного возраста, посещающих ДОУ, осуществления контроля за созданием необходимых условий для организации питания в ДОУ. </w:t>
      </w:r>
    </w:p>
    <w:p w14:paraId="471894F5" w14:textId="3FA53781" w:rsidR="00A3010C" w:rsidRDefault="00D10E11">
      <w:pPr>
        <w:ind w:left="-5" w:right="6"/>
      </w:pPr>
      <w:r>
        <w:t xml:space="preserve">1.2.Основными задачами организации питания обучающихся в ДОУ являются: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создание условий, направленных на обеспечение рациональным и сбалансированным питанием, удовлетворяющим физиологические потребности детского организма в основных пищевых веществах и энергии; </w:t>
      </w:r>
    </w:p>
    <w:p w14:paraId="15174D0E" w14:textId="77777777" w:rsidR="00A3010C" w:rsidRDefault="00D10E11">
      <w:pPr>
        <w:numPr>
          <w:ilvl w:val="0"/>
          <w:numId w:val="1"/>
        </w:numPr>
        <w:ind w:right="6" w:hanging="212"/>
      </w:pPr>
      <w:r>
        <w:t xml:space="preserve">гарантирование качества и безопасности питания, пищевых продуктов, используемых в приготовлении блюд, включая обеспечение всех санитарных требований к состоянию пищеблока, поставляемых продуктов питания, их транспортировке, хранению, приготовлению и раздаче блюд; адекватную технологическую и кулинарную обработку продуктов и блюд, обеспечивающую их высокие вкусовые качества и сохранность исходной пищевой ценности. </w:t>
      </w:r>
    </w:p>
    <w:p w14:paraId="39F3C197" w14:textId="38C8E703" w:rsidR="00A3010C" w:rsidRDefault="00D10E11">
      <w:pPr>
        <w:numPr>
          <w:ilvl w:val="0"/>
          <w:numId w:val="1"/>
        </w:numPr>
        <w:ind w:right="6" w:hanging="212"/>
      </w:pPr>
      <w:r>
        <w:t xml:space="preserve">учет индивидуальных особенностей обучающихся ДОУ (для детей, нуждающихся в лечебном и диетическом питании); </w:t>
      </w:r>
    </w:p>
    <w:p w14:paraId="57569DD6" w14:textId="77777777" w:rsidR="00A3010C" w:rsidRDefault="00D10E11">
      <w:pPr>
        <w:numPr>
          <w:ilvl w:val="0"/>
          <w:numId w:val="1"/>
        </w:numPr>
        <w:ind w:right="6" w:hanging="212"/>
      </w:pPr>
      <w:r>
        <w:lastRenderedPageBreak/>
        <w:t xml:space="preserve">пропаганда принципов здорового и полноценного питания. </w:t>
      </w:r>
    </w:p>
    <w:p w14:paraId="30F20EBC" w14:textId="77777777" w:rsidR="00A3010C" w:rsidRDefault="00D10E11">
      <w:pPr>
        <w:pStyle w:val="1"/>
        <w:ind w:right="16"/>
      </w:pPr>
      <w:r>
        <w:t xml:space="preserve">2. Организационные принципы и требования к организации питания </w:t>
      </w:r>
    </w:p>
    <w:p w14:paraId="512BFCAA" w14:textId="77777777" w:rsidR="00A3010C" w:rsidRDefault="00D10E11">
      <w:pPr>
        <w:ind w:left="-5" w:right="6"/>
      </w:pPr>
      <w:r>
        <w:t xml:space="preserve">2.1. Способ организации питания </w:t>
      </w:r>
    </w:p>
    <w:p w14:paraId="1F88F2B5" w14:textId="42966DCA" w:rsidR="00A3010C" w:rsidRDefault="00D10E11">
      <w:pPr>
        <w:ind w:left="-5" w:right="6"/>
      </w:pPr>
      <w:r>
        <w:t xml:space="preserve">Организация питания обучающихся возлагается на ДОУ.  </w:t>
      </w:r>
    </w:p>
    <w:p w14:paraId="63D3C146" w14:textId="095E7AD9" w:rsidR="00A3010C" w:rsidRDefault="00D10E11">
      <w:pPr>
        <w:ind w:left="-5" w:right="6"/>
      </w:pPr>
      <w:r>
        <w:t xml:space="preserve">2.1.1. Детский сад самостоятельно предоставляет питание обучающимся на базе пищеблока детского сада. Обслуживание обучающихся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 2.1.2. По вопросам организации питания ДОУ взаимодействует с родителями (законными представителями) обучающихся, с Управлением образования, территориальным органом Роспотребнадзора. </w:t>
      </w:r>
    </w:p>
    <w:p w14:paraId="4DAA8B1F" w14:textId="77777777" w:rsidR="00A3010C" w:rsidRDefault="00D10E11">
      <w:pPr>
        <w:ind w:left="-5" w:right="6"/>
      </w:pPr>
      <w:r>
        <w:t xml:space="preserve">2.1.3. Питание обучающихся организуется в соответствии с требованиями СП 2.4.3648-20, СанПиН 2.3/2.4.3590-20 и ТР ТС 021/2011 и другими федеральными, региональными и муниципальными нормативными актами, регламентирующими правила предоставления питания. </w:t>
      </w:r>
    </w:p>
    <w:p w14:paraId="22A8054C" w14:textId="77777777" w:rsidR="00A3010C" w:rsidRDefault="00D10E11">
      <w:pPr>
        <w:ind w:left="-5" w:right="6"/>
      </w:pPr>
      <w:r>
        <w:t xml:space="preserve">2.2. Условия организации питания </w:t>
      </w:r>
    </w:p>
    <w:p w14:paraId="22DFF0B4" w14:textId="173B4C74" w:rsidR="00A3010C" w:rsidRDefault="00D10E11">
      <w:pPr>
        <w:ind w:left="-5" w:right="6"/>
      </w:pPr>
      <w:r>
        <w:t xml:space="preserve">2.2.1. Для приема и хранения продуктов, приготовления пищевой продукции в ДОУ выделены производственные помещения. Пищеблок  ДОУ оборудован необходимым технологическим, холодильным, моечным оборудованием, инвентарем, посудой, тарой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  </w:t>
      </w:r>
    </w:p>
    <w:p w14:paraId="0421F6CC" w14:textId="77777777" w:rsidR="00A3010C" w:rsidRDefault="00D10E11">
      <w:pPr>
        <w:ind w:left="-5" w:right="6"/>
      </w:pPr>
      <w:r>
        <w:t xml:space="preserve"> 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 </w:t>
      </w:r>
    </w:p>
    <w:p w14:paraId="26059593" w14:textId="77777777" w:rsidR="00A3010C" w:rsidRDefault="00D10E11">
      <w:pPr>
        <w:ind w:left="-5" w:right="6"/>
      </w:pPr>
      <w:r>
        <w:t xml:space="preserve">Для продовольственного (пищевого) сырья и готовой к употреблению пищевой продукции должны использоваться раздельное технологическое и холодильное оборудование, производственные столы, разделочный инвентарь (маркированный любым способом), кухонная посуда. </w:t>
      </w:r>
    </w:p>
    <w:p w14:paraId="3F47FB59" w14:textId="77777777" w:rsidR="00A3010C" w:rsidRDefault="00D10E11">
      <w:pPr>
        <w:ind w:left="-5" w:right="6"/>
      </w:pPr>
      <w:r>
        <w:t xml:space="preserve">2.2.2.Помещения (места) для приема пищи должны быть оснащены мебелью, необходимым количеством столовой посуды. </w:t>
      </w:r>
    </w:p>
    <w:p w14:paraId="47826218" w14:textId="77777777" w:rsidR="00A3010C" w:rsidRDefault="00D10E11">
      <w:pPr>
        <w:ind w:left="-5" w:right="6"/>
      </w:pPr>
      <w:r>
        <w:t xml:space="preserve">2.2.3.Количество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группового помещения. 2.2.4.Должен быть разработан и утвержден порядок организации питания обучающихся (режим работы пищеблока, график выдачи готовых блюд, режим приема пищи, правила мытья посуды и кухонного инвентаря и т.д.). </w:t>
      </w:r>
    </w:p>
    <w:p w14:paraId="6FFA079C" w14:textId="45CFBCBA" w:rsidR="00A3010C" w:rsidRDefault="00D10E11">
      <w:pPr>
        <w:ind w:left="-5" w:right="6"/>
      </w:pPr>
      <w:r>
        <w:t xml:space="preserve">2.2.5. Закупка и поставка продуктов питания в ДОУ осуществляется в порядке, установленном Федеральным законом от 18.07.2011 года № 223-ФЗ «О закупках товаров, работ, услуг отдельными видами юридических лиц» на договорной основе, за счет средств платы родителей (законных представителей) за присмотр и уход за обучающимися в МАДОУ, а также за счет средств возмещения затрат, связанных с предоставлением льгот родителей (законных представителей) по плате за присмотр и уход. </w:t>
      </w:r>
    </w:p>
    <w:p w14:paraId="6602E428" w14:textId="74C33025" w:rsidR="00A3010C" w:rsidRDefault="00D10E11">
      <w:pPr>
        <w:ind w:left="-5" w:right="6"/>
      </w:pPr>
      <w:r>
        <w:t xml:space="preserve">2.2.6.Объемы закупки и поставки продуктов питания в ДОУ определяются в соответствии с нормами питания, утвержденными СанПиН 2.3/2.4.3590-20,  10 дневном  меню. </w:t>
      </w:r>
    </w:p>
    <w:p w14:paraId="17F7AF5F" w14:textId="77777777" w:rsidR="00A3010C" w:rsidRDefault="00D10E11">
      <w:pPr>
        <w:ind w:left="-5" w:right="6"/>
      </w:pPr>
      <w:r>
        <w:lastRenderedPageBreak/>
        <w:t xml:space="preserve">2.2.7. Для организации питания работники детского сада ведут и используют следующие документы: </w:t>
      </w:r>
    </w:p>
    <w:p w14:paraId="140F8503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приказ и Положение об организации питания обучающихся; </w:t>
      </w:r>
    </w:p>
    <w:p w14:paraId="326E9217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приказ о назначении ответственных за проведение внутренней экспертизы качества закупаемых продуктов; </w:t>
      </w:r>
    </w:p>
    <w:p w14:paraId="56E75991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сопроводительные документы на поступающие продукты питания, подтверждающие их безопасность и качество; </w:t>
      </w:r>
    </w:p>
    <w:p w14:paraId="0463E805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меню приготавливаемых блюд; </w:t>
      </w:r>
    </w:p>
    <w:p w14:paraId="07C8C137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ежедневное меню; </w:t>
      </w:r>
    </w:p>
    <w:p w14:paraId="3BA913B4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индивидуальное меню (при необходимости); </w:t>
      </w:r>
    </w:p>
    <w:p w14:paraId="6065A71F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меню-требование на выдачу продуктов питания на каждый день с указанием выхода блюд для возрастных групп детей; </w:t>
      </w:r>
    </w:p>
    <w:p w14:paraId="36C93C16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технологические карты кулинарных блюд; </w:t>
      </w:r>
    </w:p>
    <w:p w14:paraId="6112DA14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ведомость контроля за рационом питания; </w:t>
      </w:r>
    </w:p>
    <w:p w14:paraId="2B45130C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график смены кипяченой воды; </w:t>
      </w:r>
    </w:p>
    <w:p w14:paraId="13F88EC6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инструкцию по правилам мытья кухонной посуды; </w:t>
      </w:r>
    </w:p>
    <w:p w14:paraId="418A0C7C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гигиенический журнал (работники); </w:t>
      </w:r>
    </w:p>
    <w:p w14:paraId="680DC09E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журнал учета температурного режима в холодильном оборудовании; </w:t>
      </w:r>
    </w:p>
    <w:p w14:paraId="72A369DA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журнал учета температуры и влажности в складских помещениях; </w:t>
      </w:r>
    </w:p>
    <w:p w14:paraId="0220C516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журнал санитарно-технического состояния и содержания помещений пищеблока; </w:t>
      </w:r>
    </w:p>
    <w:p w14:paraId="3E359E41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договоры на поставку продуктов питания; </w:t>
      </w:r>
    </w:p>
    <w:p w14:paraId="2A050579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программу производственного контроля с применением принципов ХАССП и документы, журналы  к нему; </w:t>
      </w:r>
    </w:p>
    <w:p w14:paraId="1DAFC5FB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книга учета материальных ценностей; </w:t>
      </w:r>
    </w:p>
    <w:p w14:paraId="7B4AEB8C" w14:textId="77777777" w:rsidR="00A3010C" w:rsidRDefault="00D10E11">
      <w:pPr>
        <w:numPr>
          <w:ilvl w:val="0"/>
          <w:numId w:val="2"/>
        </w:numPr>
        <w:ind w:right="6" w:hanging="300"/>
      </w:pPr>
      <w:r>
        <w:t xml:space="preserve">ведомость контроля за рационом питания </w:t>
      </w:r>
    </w:p>
    <w:p w14:paraId="043B5100" w14:textId="77777777" w:rsidR="00A3010C" w:rsidRDefault="00D10E11">
      <w:pPr>
        <w:pStyle w:val="1"/>
        <w:ind w:right="22"/>
      </w:pPr>
      <w:r>
        <w:rPr>
          <w:b w:val="0"/>
        </w:rPr>
        <w:t>3</w:t>
      </w:r>
      <w:r>
        <w:t xml:space="preserve">. Порядок предоставления приемов пищи и питьевой воды обучающимся </w:t>
      </w:r>
    </w:p>
    <w:p w14:paraId="729F1948" w14:textId="77777777" w:rsidR="00A3010C" w:rsidRDefault="00D10E11">
      <w:pPr>
        <w:ind w:left="-5" w:right="6"/>
      </w:pPr>
      <w:r>
        <w:t xml:space="preserve">3.1. Обязательные приемы пищи </w:t>
      </w:r>
    </w:p>
    <w:p w14:paraId="5C99C668" w14:textId="67625782" w:rsidR="00A3010C" w:rsidRDefault="00D10E11">
      <w:pPr>
        <w:ind w:left="-5" w:right="6"/>
      </w:pPr>
      <w:r>
        <w:t xml:space="preserve">3.1.1.В ДОУ  питание детей осуществляется посредством реализации основного меню, включающего горячее питание, а также индивидуальных меню для детей, нуждающихся в лечебном и диетическом питании с учетом требований, содержащихся в приложениях N 6-13 к СанПиН 2.3/2.4.3590-20. В ДОУ исключение горячего питания из меню, а также замена его буфетной продукцией, не допускаются. </w:t>
      </w:r>
    </w:p>
    <w:p w14:paraId="125D6950" w14:textId="5CACA258" w:rsidR="00A3010C" w:rsidRDefault="00D10E11">
      <w:pPr>
        <w:ind w:left="-5" w:right="6"/>
      </w:pPr>
      <w:r>
        <w:t xml:space="preserve"> 3.1.2. Питание  обучающихся предоставляется в дни работы ДОУ пять дней в неделю – с понедельника по пятницу включительно в соответствии с 10 дневным  меню, составленным с учетом рекомендуемых суточных норм питания в ДОУ для </w:t>
      </w:r>
      <w:r w:rsidR="002E1AEE">
        <w:t>1 разно</w:t>
      </w:r>
      <w:r>
        <w:t xml:space="preserve">возрастных групп детей (от 1 года до 3-х лет и от 3-х до 7 лет), установленной формы (согласно СанПиН 2.3/2.4.3590-20). </w:t>
      </w:r>
    </w:p>
    <w:p w14:paraId="249DDA43" w14:textId="2397FDDE" w:rsidR="00A3010C" w:rsidRDefault="00D10E11">
      <w:pPr>
        <w:ind w:left="-5" w:right="6"/>
      </w:pPr>
      <w:r>
        <w:rPr>
          <w:color w:val="2D2D2D"/>
        </w:rPr>
        <w:t xml:space="preserve"> </w:t>
      </w:r>
      <w:r>
        <w:t>3.1.3. Всем обучающимся предоставляется необходимое количество обязательных приемов пищи в зависимости от продолжительности нахождения во</w:t>
      </w:r>
      <w:r w:rsidR="00A06D65">
        <w:t>сп</w:t>
      </w:r>
      <w:r>
        <w:t xml:space="preserve">итанника в детском саду. Кратность приемов определяется по нормам, установленным приложением 12 к СанПиН 2.3/2.4.3590-20. </w:t>
      </w:r>
    </w:p>
    <w:p w14:paraId="56CAF8A8" w14:textId="5DA374B4" w:rsidR="00A3010C" w:rsidRDefault="00D10E11">
      <w:pPr>
        <w:ind w:left="-5" w:right="6"/>
      </w:pPr>
      <w:r>
        <w:t>Для детей, находящихся в ДОУ в режиме полного дня (</w:t>
      </w:r>
      <w:r w:rsidR="00A06D65">
        <w:t>9</w:t>
      </w:r>
      <w:r>
        <w:t xml:space="preserve"> часов) организуется четырехразовое питание (завтрак, второй завтрак, обед, уплотненный полдник). </w:t>
      </w:r>
    </w:p>
    <w:p w14:paraId="43B22756" w14:textId="77777777" w:rsidR="00A3010C" w:rsidRDefault="00D10E11">
      <w:pPr>
        <w:ind w:left="-5" w:right="6"/>
      </w:pPr>
      <w:r>
        <w:t xml:space="preserve">3.1.4. Время приема пищи обучающимися определяется по нормам, установленным в таблице 4 приложения 10 к СанПиН 2.3/2.4.3590-20. </w:t>
      </w:r>
    </w:p>
    <w:p w14:paraId="249BF412" w14:textId="4FE4937D" w:rsidR="00A3010C" w:rsidRDefault="00D10E11">
      <w:pPr>
        <w:ind w:left="-5" w:right="6"/>
      </w:pPr>
      <w:r>
        <w:lastRenderedPageBreak/>
        <w:t xml:space="preserve">3.1.5. Обучающемуся  предоставляется питание только при непосредственном нахождении его в ДОУ. </w:t>
      </w:r>
    </w:p>
    <w:p w14:paraId="0DEF2A9D" w14:textId="77777777" w:rsidR="00A3010C" w:rsidRDefault="00D10E11">
      <w:pPr>
        <w:ind w:left="-5" w:right="6"/>
      </w:pPr>
      <w:r>
        <w:t xml:space="preserve">3.1.6. На каждое блюдо должна быть заведена технологическая карта (по форме в соответствии с  СанПиН 2.3/2.4.3590-20), которая утверждается руководителем МАДОУ.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 </w:t>
      </w:r>
    </w:p>
    <w:p w14:paraId="2B4274DF" w14:textId="51608A3E" w:rsidR="00A3010C" w:rsidRDefault="00D10E11">
      <w:pPr>
        <w:ind w:left="-5" w:right="6"/>
      </w:pPr>
      <w:r>
        <w:t xml:space="preserve">3.1.7.На основании утвержденного 10дневного меню в ДОУ ежедневно составляется меню-требование установленного образца (по форме, утвержденной приказом Минфина от 15.12.2010 № 173н) с указанием выхода блюд для обучающихся каждой возрастной группы. </w:t>
      </w:r>
    </w:p>
    <w:p w14:paraId="2F8A4C74" w14:textId="5F458BC3" w:rsidR="00A3010C" w:rsidRDefault="00D10E11">
      <w:pPr>
        <w:ind w:left="-5" w:right="6"/>
      </w:pPr>
      <w:r>
        <w:t xml:space="preserve">3.1.8. В целях пропаганды здорового образа жизни, принципов рационального питания персонал ДОУ проводит информационно-разъяснительную работу с родителями (законными представителями) по вопросам правильной организации питания детей с учетом возрастных потребностей и индивидуальных особенностей, в том числе  размещает в доступных для родителей местах (холле, групповой ячейке) следующую информацию: -ежедневное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 </w:t>
      </w:r>
    </w:p>
    <w:p w14:paraId="67A3D5E1" w14:textId="77777777" w:rsidR="00A3010C" w:rsidRDefault="00D10E11">
      <w:pPr>
        <w:ind w:left="-5" w:right="6"/>
      </w:pPr>
      <w:r>
        <w:t xml:space="preserve">-рекомендации по организации здорового питания детей. </w:t>
      </w:r>
    </w:p>
    <w:p w14:paraId="13510D7B" w14:textId="77777777" w:rsidR="00A3010C" w:rsidRDefault="00D10E11">
      <w:pPr>
        <w:ind w:left="-5" w:right="6"/>
      </w:pPr>
      <w:r>
        <w:t xml:space="preserve">3.2. Питьевой режим </w:t>
      </w:r>
    </w:p>
    <w:p w14:paraId="277EDB03" w14:textId="77777777" w:rsidR="00A3010C" w:rsidRDefault="00D10E11">
      <w:pPr>
        <w:ind w:left="-5" w:right="6"/>
      </w:pPr>
      <w:r>
        <w:t xml:space="preserve">3.2.1. Питьевой режим обучающихся обеспечивается двумя способами: кипяченой или упакованной питьевой воды.  </w:t>
      </w:r>
    </w:p>
    <w:p w14:paraId="48A4C5D3" w14:textId="77777777" w:rsidR="00A3010C" w:rsidRDefault="00D10E11">
      <w:pPr>
        <w:ind w:left="-5" w:right="6"/>
      </w:pPr>
      <w:r>
        <w:t xml:space="preserve">3.2.2. Свободный доступ к питьевой воде обеспечивается в течение всего времени пребывания детей в детском саду. </w:t>
      </w:r>
    </w:p>
    <w:p w14:paraId="74461148" w14:textId="77777777" w:rsidR="00A3010C" w:rsidRDefault="00D10E11">
      <w:pPr>
        <w:ind w:left="-5" w:right="6"/>
      </w:pPr>
      <w:r>
        <w:t xml:space="preserve">3.2.3. При организации питьевого режима соблюдаются правила и нормативы, установленные СанПиН 2.3/2.4.3590-20. </w:t>
      </w:r>
    </w:p>
    <w:p w14:paraId="3F11EAFF" w14:textId="660CE8CF" w:rsidR="00A3010C" w:rsidRDefault="00D10E11">
      <w:pPr>
        <w:pStyle w:val="1"/>
        <w:ind w:right="17"/>
      </w:pPr>
      <w:r>
        <w:t xml:space="preserve">4. Требования к перевозке и приему пищевых продуктов в ДОУ </w:t>
      </w:r>
    </w:p>
    <w:p w14:paraId="2D710B95" w14:textId="0AD4FF8E" w:rsidR="00A3010C" w:rsidRDefault="00D10E11">
      <w:pPr>
        <w:ind w:left="-5" w:right="6"/>
      </w:pPr>
      <w:r>
        <w:t xml:space="preserve">4.1.При поставке продуктов питания в </w:t>
      </w:r>
      <w:r w:rsidR="00C74836">
        <w:t>Д</w:t>
      </w:r>
      <w:r>
        <w:t xml:space="preserve">ОУ поставщик обязан предоставить все документы, подтверждающие их качество и безопасность: счет-фактура,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зарегистрировавший, заверенные подписью и печатью изготовителя (поставщика, продавца) с указанием его адреса и телефона; удостоверение качества и безопасности предприятия-изготовителя. Документация, удостоверяющая качество и безопасность продукции должна сохраняться до окончания использования продукции.   </w:t>
      </w:r>
    </w:p>
    <w:p w14:paraId="64D62FE3" w14:textId="77777777" w:rsidR="00A3010C" w:rsidRDefault="00D10E11">
      <w:pPr>
        <w:ind w:left="-5" w:right="6"/>
      </w:pPr>
      <w:r>
        <w:t xml:space="preserve"> 4.2.Перевозка (транспортирование) пищевой продукции осуществляется транспортными средствами в соответствии с условиями перевозки (транспортирования), установленными изготовителями такой продукции, а в случае их отсутствия - в соответствии с условиями хранения пищевой продукции, установленными изготовителем такой продукции.  4.3.При использовании транспортных средств и (или) контейнеров для перевозки </w:t>
      </w:r>
      <w:r>
        <w:lastRenderedPageBreak/>
        <w:t xml:space="preserve">(транспортирования) одновременно различной пищевой продукции, либо пищевой продукции и иных грузов, необходимо обеспечить условия, исключающие их соприкосновение, загрязнение и изменение органолептических свойств пищевой продукции. </w:t>
      </w:r>
    </w:p>
    <w:p w14:paraId="07F812BA" w14:textId="77777777" w:rsidR="00A3010C" w:rsidRDefault="00D10E11">
      <w:pPr>
        <w:ind w:left="-5" w:right="6"/>
      </w:pPr>
      <w:r>
        <w:t xml:space="preserve">4.4.Конструкция грузовых отделений транспортных средств и контейнеров должна обеспечивать защиту пищевой продукции от загрязнения, проникновения животных, в том числе грызунов и насекомых, проведение очистки, мойки, дезинфекции. </w:t>
      </w:r>
    </w:p>
    <w:p w14:paraId="52F31554" w14:textId="77777777" w:rsidR="00A3010C" w:rsidRDefault="00D10E11">
      <w:pPr>
        <w:ind w:left="-5" w:right="6"/>
      </w:pPr>
      <w:r>
        <w:t xml:space="preserve">4.5.Грузовые отделения транспортных средств, контейнеры и емкости, используемые для перевозки (транспортирования) пищевой продукции, должны обеспечивать возможность поддержания условий перевозки (транспортирования) и (или) хранения пищевой продукции. </w:t>
      </w:r>
    </w:p>
    <w:p w14:paraId="5286145A" w14:textId="77777777" w:rsidR="00A3010C" w:rsidRDefault="00D10E11">
      <w:pPr>
        <w:ind w:left="-5" w:right="6"/>
      </w:pPr>
      <w:r>
        <w:t xml:space="preserve">4.6.Внутренняя поверхность грузовых отделений транспортных средств и контейнеров должна быть выполнена из моющихся и нетоксичных материалов. </w:t>
      </w:r>
    </w:p>
    <w:p w14:paraId="7CC79C8E" w14:textId="77777777" w:rsidR="00A3010C" w:rsidRDefault="00D10E11">
      <w:pPr>
        <w:ind w:left="-5" w:right="6"/>
      </w:pPr>
      <w:r>
        <w:t xml:space="preserve">4.7.Грузовые отделения транспортных средств и контейнеры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 Вода, используемая для мойки внутренних поверхностей грузовых отделений транспортных средств и контейнеров, должна соответствовать требованиям к питьевой воде, установленным законодательством государства - члена Таможенного союза. </w:t>
      </w:r>
    </w:p>
    <w:p w14:paraId="10CDE7F4" w14:textId="77777777" w:rsidR="00A3010C" w:rsidRDefault="00D10E11">
      <w:pPr>
        <w:ind w:left="-5" w:right="6"/>
      </w:pPr>
      <w:r>
        <w:t xml:space="preserve">4.8.Лица,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</w:t>
      </w:r>
    </w:p>
    <w:p w14:paraId="46483290" w14:textId="77777777" w:rsidR="00A3010C" w:rsidRDefault="00D10E11">
      <w:pPr>
        <w:numPr>
          <w:ilvl w:val="0"/>
          <w:numId w:val="3"/>
        </w:numPr>
        <w:ind w:right="8" w:hanging="260"/>
      </w:pPr>
      <w:r>
        <w:t xml:space="preserve">9.Тара, в которой привозят продукты, должна быть промаркирована и использоваться строго по назначению. Оборотная тара после доставки продуктов сразу возвращается поставщику. Обработка возвратной тары проводится поставщиком продуктов. Термосы подлежат обработке в соответствии с инструкциями по применению. </w:t>
      </w:r>
    </w:p>
    <w:p w14:paraId="5AC89D9F" w14:textId="33E5BBC8" w:rsidR="00A3010C" w:rsidRDefault="00D10E11">
      <w:pPr>
        <w:numPr>
          <w:ilvl w:val="0"/>
          <w:numId w:val="3"/>
        </w:numPr>
        <w:spacing w:after="0" w:line="259" w:lineRule="auto"/>
        <w:ind w:right="8" w:hanging="260"/>
      </w:pPr>
      <w:r>
        <w:rPr>
          <w:b/>
        </w:rPr>
        <w:t xml:space="preserve">Контроль за организацией питания в ДОУ. </w:t>
      </w:r>
    </w:p>
    <w:p w14:paraId="5D53B866" w14:textId="331284C7" w:rsidR="00A3010C" w:rsidRDefault="00D10E11">
      <w:pPr>
        <w:ind w:left="-5" w:right="6"/>
      </w:pPr>
      <w:r>
        <w:rPr>
          <w:b/>
        </w:rPr>
        <w:t xml:space="preserve"> </w:t>
      </w:r>
      <w:r>
        <w:t xml:space="preserve">5.1. 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заведующим ДОУ. </w:t>
      </w:r>
    </w:p>
    <w:p w14:paraId="6FD60083" w14:textId="0DBC652F" w:rsidR="00A3010C" w:rsidRDefault="00D10E11">
      <w:pPr>
        <w:spacing w:after="50"/>
        <w:ind w:left="-5" w:right="6"/>
      </w:pPr>
      <w:r>
        <w:t xml:space="preserve">5.2.Руководитель ДОУ назначает ответственных лиц за: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планирование закупок продуктов питания в соответствии с нормами питания,  утвержденными СанПиН 2.3/2.4.3590-20 , 10 дневным меню; </w:t>
      </w:r>
    </w:p>
    <w:p w14:paraId="7FDE8B29" w14:textId="77777777" w:rsidR="00A3010C" w:rsidRDefault="00D10E11">
      <w:pPr>
        <w:numPr>
          <w:ilvl w:val="0"/>
          <w:numId w:val="4"/>
        </w:numPr>
        <w:spacing w:after="39"/>
        <w:ind w:right="6" w:hanging="492"/>
      </w:pPr>
      <w:r>
        <w:t xml:space="preserve">своевременное составление первичных заявок; </w:t>
      </w:r>
    </w:p>
    <w:p w14:paraId="178DA18D" w14:textId="77777777" w:rsidR="00A3010C" w:rsidRDefault="00D10E11">
      <w:pPr>
        <w:numPr>
          <w:ilvl w:val="0"/>
          <w:numId w:val="4"/>
        </w:numPr>
        <w:spacing w:after="50"/>
        <w:ind w:right="6" w:hanging="492"/>
      </w:pPr>
      <w:r>
        <w:t xml:space="preserve">своевременное составление документации (мониторинга, обоснования и др.) при закупках разными способами; </w:t>
      </w:r>
    </w:p>
    <w:p w14:paraId="2F7B693A" w14:textId="77777777" w:rsidR="00A3010C" w:rsidRDefault="00D10E11">
      <w:pPr>
        <w:numPr>
          <w:ilvl w:val="0"/>
          <w:numId w:val="4"/>
        </w:numPr>
        <w:spacing w:after="39"/>
        <w:ind w:right="6" w:hanging="492"/>
      </w:pPr>
      <w:r>
        <w:t xml:space="preserve">исполнение заключенных  договоров; </w:t>
      </w:r>
    </w:p>
    <w:p w14:paraId="2C80A918" w14:textId="77777777" w:rsidR="00A3010C" w:rsidRDefault="00D10E11">
      <w:pPr>
        <w:numPr>
          <w:ilvl w:val="0"/>
          <w:numId w:val="4"/>
        </w:numPr>
        <w:spacing w:after="52"/>
        <w:ind w:right="6" w:hanging="492"/>
      </w:pPr>
      <w:r>
        <w:t xml:space="preserve">приемку продуктов питания, включая проведение внутренней экспертизы товара в соответствии СанПиН 2.3/2.4.3590-20    </w:t>
      </w:r>
    </w:p>
    <w:p w14:paraId="5EE3BB15" w14:textId="51B7F458" w:rsidR="00A3010C" w:rsidRDefault="00D10E11">
      <w:pPr>
        <w:numPr>
          <w:ilvl w:val="0"/>
          <w:numId w:val="4"/>
        </w:numPr>
        <w:ind w:right="6" w:hanging="492"/>
      </w:pPr>
      <w:r>
        <w:t xml:space="preserve">осуществление производственного контроля ДОУ  </w:t>
      </w:r>
    </w:p>
    <w:p w14:paraId="618D0BC3" w14:textId="77777777" w:rsidR="00A3010C" w:rsidRDefault="00D10E11">
      <w:pPr>
        <w:numPr>
          <w:ilvl w:val="0"/>
          <w:numId w:val="4"/>
        </w:numPr>
        <w:ind w:right="6" w:hanging="492"/>
      </w:pPr>
      <w:r>
        <w:t xml:space="preserve">органолептическую оценку (внешний вид, цвет, консистенция, запах, вкус); </w:t>
      </w:r>
    </w:p>
    <w:p w14:paraId="7B0930B2" w14:textId="77777777" w:rsidR="00A3010C" w:rsidRDefault="00D10E11">
      <w:pPr>
        <w:numPr>
          <w:ilvl w:val="0"/>
          <w:numId w:val="4"/>
        </w:numPr>
        <w:ind w:right="6" w:hanging="492"/>
      </w:pPr>
      <w:r>
        <w:t xml:space="preserve">контроль целостности упаковки продуктов; </w:t>
      </w:r>
    </w:p>
    <w:p w14:paraId="2A9E1C58" w14:textId="77777777" w:rsidR="00A3010C" w:rsidRDefault="00D10E11">
      <w:pPr>
        <w:numPr>
          <w:ilvl w:val="0"/>
          <w:numId w:val="4"/>
        </w:numPr>
        <w:ind w:right="6" w:hanging="492"/>
      </w:pPr>
      <w:r>
        <w:lastRenderedPageBreak/>
        <w:t xml:space="preserve">контроль сопроводительных документов, подтверждающих  качество и безопасность продуктов; </w:t>
      </w:r>
    </w:p>
    <w:p w14:paraId="0EB2233B" w14:textId="77777777" w:rsidR="00A3010C" w:rsidRDefault="00D10E11">
      <w:pPr>
        <w:numPr>
          <w:ilvl w:val="0"/>
          <w:numId w:val="4"/>
        </w:numPr>
        <w:ind w:right="6" w:hanging="492"/>
      </w:pPr>
      <w:r>
        <w:t xml:space="preserve">контроль санитарного состояния автотранспорта, спецодежды экспедиторов. </w:t>
      </w:r>
    </w:p>
    <w:p w14:paraId="62FE37F1" w14:textId="77777777" w:rsidR="00A3010C" w:rsidRDefault="00D10E11">
      <w:pPr>
        <w:numPr>
          <w:ilvl w:val="0"/>
          <w:numId w:val="4"/>
        </w:numPr>
        <w:spacing w:after="52"/>
        <w:ind w:right="6" w:hanging="492"/>
      </w:pPr>
      <w:r>
        <w:t xml:space="preserve">соблюдение  санитарных норм  к транспортировке и хранению продуктов питания, приготовлению и выдаче блюд; </w:t>
      </w:r>
    </w:p>
    <w:p w14:paraId="4DB50A84" w14:textId="54BAB92E" w:rsidR="00A3010C" w:rsidRDefault="00D10E11">
      <w:pPr>
        <w:numPr>
          <w:ilvl w:val="0"/>
          <w:numId w:val="4"/>
        </w:numPr>
        <w:ind w:right="6" w:hanging="492"/>
      </w:pPr>
      <w:r>
        <w:t xml:space="preserve">соблюдение правил личной гигиены обучающихся  и работниками ДОУ; </w:t>
      </w:r>
    </w:p>
    <w:p w14:paraId="35614E5C" w14:textId="77777777" w:rsidR="00A3010C" w:rsidRDefault="00D10E11">
      <w:pPr>
        <w:numPr>
          <w:ilvl w:val="0"/>
          <w:numId w:val="4"/>
        </w:numPr>
        <w:spacing w:after="53"/>
        <w:ind w:right="6" w:hanging="492"/>
      </w:pPr>
      <w:r>
        <w:t xml:space="preserve">за санитарное состояние пищеблока и помещений (мест) приема пищи; </w:t>
      </w:r>
    </w:p>
    <w:p w14:paraId="7107E22E" w14:textId="77777777" w:rsidR="00A3010C" w:rsidRDefault="00D10E11">
      <w:pPr>
        <w:numPr>
          <w:ilvl w:val="0"/>
          <w:numId w:val="4"/>
        </w:numPr>
        <w:spacing w:after="38"/>
        <w:ind w:right="6" w:hanging="492"/>
      </w:pPr>
      <w:r>
        <w:t xml:space="preserve">отбор и хранения суточных проб; </w:t>
      </w:r>
    </w:p>
    <w:p w14:paraId="567CF8D8" w14:textId="77777777" w:rsidR="00A3010C" w:rsidRDefault="00D10E11">
      <w:pPr>
        <w:numPr>
          <w:ilvl w:val="0"/>
          <w:numId w:val="4"/>
        </w:numPr>
        <w:ind w:right="6" w:hanging="492"/>
      </w:pPr>
      <w:r>
        <w:t xml:space="preserve">порядок организации питания обучающихся в соответствии с настоящим Положением;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расчет и оценку использования  на одного ребенка суточного набора пищевых продуктов, подсчет энергетической ценности полученного рациона питания и содержания в нем основных пищевых веществ (ежедневно). </w:t>
      </w:r>
    </w:p>
    <w:p w14:paraId="1363534F" w14:textId="5CDEF9BD" w:rsidR="00A3010C" w:rsidRDefault="00D10E11">
      <w:pPr>
        <w:ind w:left="-5" w:right="6"/>
      </w:pPr>
      <w:r>
        <w:t xml:space="preserve">5.3. Контроль за организацией питания в ДОУ осуществляют руководитель ДОУ, члены бракеражной комиссии, действующие  на основании «Положения о бракеражной комиссии», работники ДОУ, ответственные за проведение внутренней экспертизы качества закупаемых продуктов, работник медицинского учреждения, обслуживающего ДОУ на основании соглашения об организации медицинского обслуживания лиц, обучающихся в ДОУ,  и другие общественные организации, по согласованию с администрацией ДОУ. </w:t>
      </w:r>
    </w:p>
    <w:p w14:paraId="647FB332" w14:textId="40A209C3" w:rsidR="00A3010C" w:rsidRDefault="00A3010C" w:rsidP="00712D06">
      <w:pPr>
        <w:spacing w:after="0" w:line="259" w:lineRule="auto"/>
        <w:ind w:right="2"/>
      </w:pPr>
    </w:p>
    <w:p w14:paraId="2A0F1624" w14:textId="37F516C0" w:rsidR="00A3010C" w:rsidRDefault="00D10E11" w:rsidP="00712D06">
      <w:pPr>
        <w:ind w:left="0" w:right="6" w:firstLine="0"/>
      </w:pPr>
      <w:r>
        <w:t xml:space="preserve"> </w:t>
      </w:r>
    </w:p>
    <w:p w14:paraId="1FD129D0" w14:textId="4B00F9D7" w:rsidR="00A3010C" w:rsidRDefault="00A3010C">
      <w:pPr>
        <w:pStyle w:val="1"/>
        <w:ind w:right="14"/>
      </w:pPr>
    </w:p>
    <w:p w14:paraId="363DD606" w14:textId="03A9B403" w:rsidR="00A3010C" w:rsidRDefault="00A3010C">
      <w:pPr>
        <w:ind w:left="-5" w:right="6"/>
      </w:pPr>
    </w:p>
    <w:p w14:paraId="7D486643" w14:textId="17A1A38F" w:rsidR="00A3010C" w:rsidRDefault="00A3010C" w:rsidP="002E2E01">
      <w:pPr>
        <w:ind w:right="94" w:firstLine="0"/>
      </w:pPr>
    </w:p>
    <w:p w14:paraId="5D88207C" w14:textId="4274AF08" w:rsidR="00A3010C" w:rsidRDefault="00A3010C" w:rsidP="002E2E01">
      <w:pPr>
        <w:ind w:right="94" w:firstLine="0"/>
      </w:pPr>
    </w:p>
    <w:p w14:paraId="4A531089" w14:textId="5EF4795F" w:rsidR="00A3010C" w:rsidRDefault="00A3010C" w:rsidP="002E2E01">
      <w:pPr>
        <w:ind w:left="0" w:right="94" w:firstLine="0"/>
      </w:pPr>
    </w:p>
    <w:p w14:paraId="6FAE294A" w14:textId="0B111C5A" w:rsidR="00A3010C" w:rsidRDefault="00A3010C" w:rsidP="00B6281F">
      <w:pPr>
        <w:ind w:right="94" w:firstLine="0"/>
      </w:pPr>
    </w:p>
    <w:p w14:paraId="0772EDB4" w14:textId="1E6E461C" w:rsidR="00A3010C" w:rsidRDefault="00A3010C" w:rsidP="00B6281F">
      <w:pPr>
        <w:pStyle w:val="1"/>
        <w:ind w:left="0" w:right="17" w:firstLine="0"/>
        <w:jc w:val="both"/>
      </w:pPr>
    </w:p>
    <w:p w14:paraId="60D62D02" w14:textId="1025727B" w:rsidR="00A3010C" w:rsidRDefault="00A3010C" w:rsidP="00B6281F">
      <w:pPr>
        <w:ind w:left="0" w:right="6" w:firstLine="0"/>
      </w:pPr>
    </w:p>
    <w:p w14:paraId="13899AFE" w14:textId="77777777" w:rsidR="00A3010C" w:rsidRDefault="00D10E1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3010C">
      <w:type w:val="continuous"/>
      <w:pgSz w:w="11900" w:h="16840"/>
      <w:pgMar w:top="899" w:right="695" w:bottom="7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62F"/>
    <w:multiLevelType w:val="hybridMultilevel"/>
    <w:tmpl w:val="FFFFFFFF"/>
    <w:lvl w:ilvl="0" w:tplc="98A0DB5C">
      <w:start w:val="4"/>
      <w:numFmt w:val="decimal"/>
      <w:lvlText w:val="%1.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CC8768">
      <w:start w:val="1"/>
      <w:numFmt w:val="lowerLetter"/>
      <w:lvlText w:val="%2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DE93BC">
      <w:start w:val="1"/>
      <w:numFmt w:val="lowerRoman"/>
      <w:lvlText w:val="%3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3CFEF6">
      <w:start w:val="1"/>
      <w:numFmt w:val="decimal"/>
      <w:lvlText w:val="%4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7C8758">
      <w:start w:val="1"/>
      <w:numFmt w:val="lowerLetter"/>
      <w:lvlText w:val="%5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821BCC">
      <w:start w:val="1"/>
      <w:numFmt w:val="lowerRoman"/>
      <w:lvlText w:val="%6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C6843C">
      <w:start w:val="1"/>
      <w:numFmt w:val="decimal"/>
      <w:lvlText w:val="%7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34FF30">
      <w:start w:val="1"/>
      <w:numFmt w:val="lowerLetter"/>
      <w:lvlText w:val="%8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BEDFC0">
      <w:start w:val="1"/>
      <w:numFmt w:val="lowerRoman"/>
      <w:lvlText w:val="%9"/>
      <w:lvlJc w:val="left"/>
      <w:pPr>
        <w:ind w:left="7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1027F"/>
    <w:multiLevelType w:val="hybridMultilevel"/>
    <w:tmpl w:val="FFFFFFFF"/>
    <w:lvl w:ilvl="0" w:tplc="EE76AB56">
      <w:start w:val="1"/>
      <w:numFmt w:val="bullet"/>
      <w:lvlText w:val="-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DEEB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C491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9A6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1ABA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9E79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3E6E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1068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B4D4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317639"/>
    <w:multiLevelType w:val="hybridMultilevel"/>
    <w:tmpl w:val="FFFFFFFF"/>
    <w:lvl w:ilvl="0" w:tplc="6CCE9AD0">
      <w:start w:val="1"/>
      <w:numFmt w:val="bullet"/>
      <w:lvlText w:val="-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5CA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D6E1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876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476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4FA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06F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E18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845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A64102"/>
    <w:multiLevelType w:val="hybridMultilevel"/>
    <w:tmpl w:val="FFFFFFFF"/>
    <w:lvl w:ilvl="0" w:tplc="34F046E2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85B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A845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E46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409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8AD2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497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70E6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59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85649A"/>
    <w:multiLevelType w:val="hybridMultilevel"/>
    <w:tmpl w:val="FFFFFFFF"/>
    <w:lvl w:ilvl="0" w:tplc="556682A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6C42E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705D6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A22F0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E2AD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6142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4A52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067668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FA5B4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10C"/>
    <w:rsid w:val="00110EC6"/>
    <w:rsid w:val="001A0C36"/>
    <w:rsid w:val="001C670A"/>
    <w:rsid w:val="001D3287"/>
    <w:rsid w:val="002E1AEE"/>
    <w:rsid w:val="002E2E01"/>
    <w:rsid w:val="00376193"/>
    <w:rsid w:val="003D60B5"/>
    <w:rsid w:val="003F03C9"/>
    <w:rsid w:val="004C6A2A"/>
    <w:rsid w:val="00585024"/>
    <w:rsid w:val="005C3E3A"/>
    <w:rsid w:val="00712D06"/>
    <w:rsid w:val="007B669F"/>
    <w:rsid w:val="007E2FE0"/>
    <w:rsid w:val="00886A6D"/>
    <w:rsid w:val="00946338"/>
    <w:rsid w:val="0099370B"/>
    <w:rsid w:val="009937D8"/>
    <w:rsid w:val="00A06D65"/>
    <w:rsid w:val="00A3010C"/>
    <w:rsid w:val="00A9557D"/>
    <w:rsid w:val="00B6281F"/>
    <w:rsid w:val="00B7769B"/>
    <w:rsid w:val="00C14425"/>
    <w:rsid w:val="00C349A5"/>
    <w:rsid w:val="00C62FA2"/>
    <w:rsid w:val="00C74836"/>
    <w:rsid w:val="00C8236E"/>
    <w:rsid w:val="00CC3E9B"/>
    <w:rsid w:val="00CF338D"/>
    <w:rsid w:val="00D10E11"/>
    <w:rsid w:val="00E33AF0"/>
    <w:rsid w:val="00F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23ABA5"/>
  <w15:docId w15:val="{34CAC618-9FE0-F647-9E86-78487DA9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2290</Words>
  <Characters>13056</Characters>
  <Application>Microsoft Office Word</Application>
  <DocSecurity>0</DocSecurity>
  <Lines>108</Lines>
  <Paragraphs>30</Paragraphs>
  <ScaleCrop>false</ScaleCrop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Веа Леонидовна</dc:creator>
  <cp:keywords/>
  <cp:lastModifiedBy>Кудряшов Андрей</cp:lastModifiedBy>
  <cp:revision>2</cp:revision>
  <dcterms:created xsi:type="dcterms:W3CDTF">2023-03-28T07:25:00Z</dcterms:created>
  <dcterms:modified xsi:type="dcterms:W3CDTF">2023-03-28T07:25:00Z</dcterms:modified>
</cp:coreProperties>
</file>